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36407" w14:textId="49CEB82F" w:rsidR="00504E44" w:rsidRPr="006827A9" w:rsidRDefault="00D02038" w:rsidP="006827A9">
      <w:r w:rsidRPr="006827A9">
        <w:rPr>
          <w:noProof/>
        </w:rPr>
        <w:drawing>
          <wp:anchor distT="0" distB="0" distL="114300" distR="114300" simplePos="0" relativeHeight="251657215" behindDoc="1" locked="1" layoutInCell="1" allowOverlap="1" wp14:anchorId="5D8B5E5B" wp14:editId="2507AF13">
            <wp:simplePos x="0" y="0"/>
            <wp:positionH relativeFrom="column">
              <wp:posOffset>19050</wp:posOffset>
            </wp:positionH>
            <wp:positionV relativeFrom="page">
              <wp:posOffset>640080</wp:posOffset>
            </wp:positionV>
            <wp:extent cx="6119495" cy="499872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GA cover page-01-01.png"/>
                    <pic:cNvPicPr/>
                  </pic:nvPicPr>
                  <pic:blipFill rotWithShape="1">
                    <a:blip r:embed="rId8">
                      <a:extLst>
                        <a:ext uri="{28A0092B-C50C-407E-A947-70E740481C1C}">
                          <a14:useLocalDpi xmlns:a14="http://schemas.microsoft.com/office/drawing/2010/main" val="0"/>
                        </a:ext>
                      </a:extLst>
                    </a:blip>
                    <a:srcRect b="45841"/>
                    <a:stretch/>
                  </pic:blipFill>
                  <pic:spPr bwMode="auto">
                    <a:xfrm>
                      <a:off x="0" y="0"/>
                      <a:ext cx="6119495" cy="4998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B12D7E" w14:textId="77777777" w:rsidR="00504E44" w:rsidRPr="00946B80" w:rsidRDefault="00504E44" w:rsidP="00D23CBC">
      <w:pPr>
        <w:spacing w:after="0"/>
        <w:jc w:val="right"/>
      </w:pPr>
    </w:p>
    <w:p w14:paraId="4C2B2984" w14:textId="4081B67F" w:rsidR="00D02038" w:rsidRPr="00946B80" w:rsidRDefault="00867343" w:rsidP="00867343">
      <w:pPr>
        <w:tabs>
          <w:tab w:val="left" w:pos="2400"/>
        </w:tabs>
        <w:spacing w:after="0"/>
        <w:rPr>
          <w:rFonts w:asciiTheme="minorHAnsi" w:hAnsiTheme="minorHAnsi"/>
        </w:rPr>
      </w:pPr>
      <w:r>
        <w:rPr>
          <w:rFonts w:asciiTheme="minorHAnsi" w:hAnsiTheme="minorHAnsi"/>
        </w:rPr>
        <w:tab/>
      </w:r>
    </w:p>
    <w:p w14:paraId="2EE498C7" w14:textId="77777777" w:rsidR="00D02038" w:rsidRPr="00946B80" w:rsidRDefault="00D02038" w:rsidP="00D02038">
      <w:pPr>
        <w:spacing w:after="0"/>
        <w:rPr>
          <w:rFonts w:asciiTheme="minorHAnsi" w:hAnsiTheme="minorHAnsi"/>
        </w:rPr>
      </w:pPr>
    </w:p>
    <w:p w14:paraId="12C5CC62" w14:textId="77777777" w:rsidR="00D02038" w:rsidRPr="00946B80" w:rsidRDefault="00D02038" w:rsidP="00D02038">
      <w:pPr>
        <w:spacing w:after="0"/>
        <w:rPr>
          <w:rFonts w:asciiTheme="minorHAnsi" w:hAnsiTheme="minorHAnsi"/>
        </w:rPr>
      </w:pPr>
    </w:p>
    <w:p w14:paraId="493E8705" w14:textId="77777777" w:rsidR="00D02038" w:rsidRPr="00946B80" w:rsidRDefault="00D02038" w:rsidP="00D02038">
      <w:pPr>
        <w:spacing w:after="0"/>
        <w:rPr>
          <w:rFonts w:asciiTheme="minorHAnsi" w:hAnsiTheme="minorHAnsi"/>
        </w:rPr>
      </w:pPr>
    </w:p>
    <w:p w14:paraId="7ECEA63A" w14:textId="77777777" w:rsidR="00D02038" w:rsidRPr="00946B80" w:rsidRDefault="00D02038" w:rsidP="00D02038">
      <w:pPr>
        <w:spacing w:after="0"/>
        <w:rPr>
          <w:rFonts w:asciiTheme="minorHAnsi" w:hAnsiTheme="minorHAnsi"/>
        </w:rPr>
      </w:pPr>
    </w:p>
    <w:p w14:paraId="58CBEFFC" w14:textId="77777777" w:rsidR="00D02038" w:rsidRPr="00946B80" w:rsidRDefault="00D02038" w:rsidP="00D02038">
      <w:pPr>
        <w:spacing w:after="0"/>
        <w:rPr>
          <w:rFonts w:asciiTheme="minorHAnsi" w:hAnsiTheme="minorHAnsi"/>
        </w:rPr>
      </w:pPr>
    </w:p>
    <w:p w14:paraId="22C28C90" w14:textId="77777777" w:rsidR="00D02038" w:rsidRPr="00D227AA" w:rsidRDefault="00D02038" w:rsidP="00D227AA"/>
    <w:p w14:paraId="26B24270" w14:textId="787FF650" w:rsidR="00F15E53" w:rsidRPr="00F15E53" w:rsidRDefault="00884453" w:rsidP="00D27104">
      <w:pPr>
        <w:pStyle w:val="Heading1"/>
      </w:pPr>
      <w:r>
        <w:t xml:space="preserve">Safeguarding link governor/trustee </w:t>
      </w:r>
      <w:r w:rsidR="00F15E53" w:rsidRPr="00F15E53">
        <w:t>role description</w:t>
      </w:r>
    </w:p>
    <w:p w14:paraId="097591C7" w14:textId="77777777" w:rsidR="00D02038" w:rsidRPr="00D02038" w:rsidRDefault="00D02038" w:rsidP="00D02038">
      <w:pPr>
        <w:spacing w:after="0"/>
        <w:rPr>
          <w:rFonts w:ascii="Calibri" w:hAnsi="Calibri"/>
          <w:sz w:val="32"/>
          <w:szCs w:val="32"/>
        </w:rPr>
      </w:pPr>
    </w:p>
    <w:p w14:paraId="37A46C41" w14:textId="77777777" w:rsidR="00351B1A" w:rsidRDefault="00351B1A" w:rsidP="00D227AA"/>
    <w:p w14:paraId="018F77C8" w14:textId="40DDC24B" w:rsidR="00567BFA" w:rsidRDefault="00884453" w:rsidP="00D227AA">
      <w:r>
        <w:t>December</w:t>
      </w:r>
      <w:r w:rsidR="00F15E53">
        <w:t xml:space="preserve"> 2020</w:t>
      </w:r>
    </w:p>
    <w:p w14:paraId="3E5A40DA" w14:textId="77777777" w:rsidR="00567BFA" w:rsidRDefault="00567BFA" w:rsidP="003A5D25">
      <w:pPr>
        <w:tabs>
          <w:tab w:val="left" w:pos="1552"/>
        </w:tabs>
        <w:rPr>
          <w:sz w:val="28"/>
          <w:szCs w:val="28"/>
        </w:rPr>
      </w:pPr>
    </w:p>
    <w:tbl>
      <w:tblPr>
        <w:tblStyle w:val="TableGrid"/>
        <w:tblpPr w:leftFromText="180" w:rightFromText="180" w:vertAnchor="page" w:horzAnchor="margin" w:tblpY="106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F15E53" w:rsidRPr="00934D52" w14:paraId="02635507" w14:textId="77777777" w:rsidTr="00F15E53">
        <w:tc>
          <w:tcPr>
            <w:tcW w:w="9628" w:type="dxa"/>
            <w:shd w:val="clear" w:color="auto" w:fill="DEEAF6" w:themeFill="accent1" w:themeFillTint="33"/>
          </w:tcPr>
          <w:p w14:paraId="686E30F0" w14:textId="77777777" w:rsidR="00F15E53" w:rsidRDefault="00F15E53" w:rsidP="00F15E53"/>
          <w:p w14:paraId="66586092" w14:textId="77777777" w:rsidR="00F15E53" w:rsidRPr="00D36B54" w:rsidRDefault="00F15E53" w:rsidP="00F15E53">
            <w:pPr>
              <w:rPr>
                <w:b/>
                <w:color w:val="5090CD"/>
              </w:rPr>
            </w:pPr>
            <w:r w:rsidRPr="00867343">
              <w:rPr>
                <w:b/>
                <w:color w:val="1F4E79" w:themeColor="accent1" w:themeShade="80"/>
              </w:rPr>
              <w:t>National Governance Association</w:t>
            </w:r>
          </w:p>
          <w:p w14:paraId="677DA4C4" w14:textId="77777777" w:rsidR="00F15E53" w:rsidRDefault="00F15E53" w:rsidP="00F15E53">
            <w:r>
              <w:t>The National Governance Association (NGA) is the membership organisation for governors, trustees and clerks of state schools in England.</w:t>
            </w:r>
          </w:p>
          <w:p w14:paraId="5A26EA56" w14:textId="77777777" w:rsidR="00F15E53" w:rsidRDefault="00F15E53" w:rsidP="00F15E53"/>
          <w:p w14:paraId="21F8DE1B" w14:textId="77777777" w:rsidR="00F15E53" w:rsidRDefault="00F15E53" w:rsidP="00F15E53">
            <w:r>
              <w:t>We are an independent, not-for-profit charity that aims to improve the educational standards and wellbeing of young people by increasing the effectiveness of governing boards and promoting high standards. We are expert leaders in school and trust governance, providing information, advice and guidance, professional development and e-learning.</w:t>
            </w:r>
          </w:p>
          <w:p w14:paraId="636D64C2" w14:textId="77777777" w:rsidR="00F15E53" w:rsidRDefault="00F15E53" w:rsidP="00F15E53"/>
          <w:p w14:paraId="76BF5418" w14:textId="77777777" w:rsidR="00F15E53" w:rsidRDefault="00F15E53" w:rsidP="00F15E53">
            <w:r>
              <w:t>We represent the views of governors, trustees and clerks at a national level and work closely with, and lobby, UK government and educational bodies.</w:t>
            </w:r>
          </w:p>
          <w:p w14:paraId="250A12F5" w14:textId="77777777" w:rsidR="00F15E53" w:rsidRDefault="00F15E53" w:rsidP="00F15E53"/>
          <w:p w14:paraId="0E860CC2" w14:textId="77777777" w:rsidR="00F15E53" w:rsidRPr="007670AA" w:rsidRDefault="00D16542" w:rsidP="00F15E53">
            <w:pPr>
              <w:rPr>
                <w:b/>
                <w:bCs/>
                <w:color w:val="1F4E79" w:themeColor="accent1" w:themeShade="80"/>
              </w:rPr>
            </w:pPr>
            <w:hyperlink r:id="rId9" w:history="1">
              <w:r w:rsidR="00F15E53" w:rsidRPr="006C5E66">
                <w:rPr>
                  <w:rStyle w:val="Hyperlink"/>
                  <w:b/>
                  <w:bCs/>
                </w:rPr>
                <w:t>www.nga.org.uk</w:t>
              </w:r>
            </w:hyperlink>
            <w:r w:rsidR="00F15E53">
              <w:rPr>
                <w:b/>
                <w:bCs/>
                <w:color w:val="1F4E79" w:themeColor="accent1" w:themeShade="80"/>
              </w:rPr>
              <w:t xml:space="preserve"> </w:t>
            </w:r>
          </w:p>
          <w:p w14:paraId="47A43A74" w14:textId="77777777" w:rsidR="00F15E53" w:rsidRPr="00934D52" w:rsidRDefault="00F15E53" w:rsidP="00F15E53"/>
        </w:tc>
      </w:tr>
    </w:tbl>
    <w:p w14:paraId="3262F97B" w14:textId="5925565C" w:rsidR="001A7EAA" w:rsidRPr="003A5D25" w:rsidRDefault="001A7EAA" w:rsidP="00567BFA">
      <w:pPr>
        <w:pStyle w:val="Heading4"/>
      </w:pPr>
      <w:r>
        <w:br w:type="page"/>
      </w:r>
    </w:p>
    <w:p w14:paraId="240EB792" w14:textId="00985C6A" w:rsidR="007328D2" w:rsidRDefault="007328D2" w:rsidP="00B97BB0">
      <w:pPr>
        <w:pStyle w:val="Heading2"/>
        <w:spacing w:before="160"/>
      </w:pPr>
      <w:bookmarkStart w:id="0" w:name="_Hlk48042526"/>
      <w:r>
        <w:rPr>
          <w:noProof/>
        </w:rPr>
        <w:lastRenderedPageBreak/>
        <mc:AlternateContent>
          <mc:Choice Requires="wps">
            <w:drawing>
              <wp:anchor distT="0" distB="36195" distL="114300" distR="114300" simplePos="0" relativeHeight="251659264" behindDoc="0" locked="0" layoutInCell="1" allowOverlap="1" wp14:anchorId="71DE5948" wp14:editId="42AC2AC3">
                <wp:simplePos x="0" y="0"/>
                <wp:positionH relativeFrom="page">
                  <wp:posOffset>715645</wp:posOffset>
                </wp:positionH>
                <wp:positionV relativeFrom="paragraph">
                  <wp:posOffset>62903</wp:posOffset>
                </wp:positionV>
                <wp:extent cx="5993765" cy="819150"/>
                <wp:effectExtent l="0" t="0" r="2603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765" cy="819150"/>
                        </a:xfrm>
                        <a:prstGeom prst="rect">
                          <a:avLst/>
                        </a:prstGeom>
                        <a:solidFill>
                          <a:srgbClr val="FFFFFF"/>
                        </a:solidFill>
                        <a:ln w="3175">
                          <a:solidFill>
                            <a:schemeClr val="accent5">
                              <a:lumMod val="75000"/>
                            </a:schemeClr>
                          </a:solidFill>
                          <a:miter lim="800000"/>
                          <a:headEnd/>
                          <a:tailEnd/>
                        </a:ln>
                      </wps:spPr>
                      <wps:txbx>
                        <w:txbxContent>
                          <w:p w14:paraId="4538B0E4" w14:textId="6A5EE8E5" w:rsidR="007328D2" w:rsidRPr="003B4D0E" w:rsidRDefault="007328D2" w:rsidP="007328D2">
                            <w:pPr>
                              <w:rPr>
                                <w:b/>
                                <w:bCs/>
                              </w:rPr>
                            </w:pPr>
                            <w:r w:rsidRPr="003B4D0E">
                              <w:rPr>
                                <w:b/>
                                <w:bCs/>
                              </w:rPr>
                              <w:t xml:space="preserve">This role description is intended as a guide for those wishing to </w:t>
                            </w:r>
                            <w:r w:rsidR="003B4D0E" w:rsidRPr="003B4D0E">
                              <w:rPr>
                                <w:b/>
                                <w:bCs/>
                              </w:rPr>
                              <w:t>learn about the role</w:t>
                            </w:r>
                            <w:r w:rsidR="00364BC4">
                              <w:rPr>
                                <w:b/>
                                <w:bCs/>
                              </w:rPr>
                              <w:t xml:space="preserve"> of safeguarding link governor/trustee. I</w:t>
                            </w:r>
                            <w:r w:rsidR="000E0592">
                              <w:rPr>
                                <w:b/>
                                <w:bCs/>
                              </w:rPr>
                              <w:t>t is not definitive</w:t>
                            </w:r>
                            <w:r w:rsidR="00364BC4">
                              <w:rPr>
                                <w:b/>
                                <w:bCs/>
                              </w:rPr>
                              <w:t xml:space="preserve"> and </w:t>
                            </w:r>
                            <w:r w:rsidR="00364BC4" w:rsidRPr="003B4D0E">
                              <w:rPr>
                                <w:b/>
                                <w:bCs/>
                              </w:rPr>
                              <w:t>should be adapted to suit the needs of your school or trust</w:t>
                            </w:r>
                            <w:r w:rsidRPr="003B4D0E">
                              <w:rPr>
                                <w:b/>
                                <w:bCs/>
                              </w:rPr>
                              <w:t xml:space="preserve">. We recommend that you </w:t>
                            </w:r>
                            <w:r w:rsidR="003B4D0E" w:rsidRPr="003B4D0E">
                              <w:rPr>
                                <w:b/>
                                <w:bCs/>
                              </w:rPr>
                              <w:t xml:space="preserve">also </w:t>
                            </w:r>
                            <w:r w:rsidRPr="003B4D0E">
                              <w:rPr>
                                <w:b/>
                                <w:bCs/>
                              </w:rPr>
                              <w:t xml:space="preserve">read </w:t>
                            </w:r>
                            <w:r w:rsidRPr="00470DE3">
                              <w:rPr>
                                <w:b/>
                                <w:bCs/>
                              </w:rPr>
                              <w:t xml:space="preserve">our </w:t>
                            </w:r>
                            <w:hyperlink r:id="rId10" w:history="1">
                              <w:r w:rsidRPr="00E823BC">
                                <w:rPr>
                                  <w:rStyle w:val="Hyperlink"/>
                                  <w:b/>
                                  <w:bCs/>
                                </w:rPr>
                                <w:t>governance of s</w:t>
                              </w:r>
                              <w:bookmarkStart w:id="1" w:name="_GoBack"/>
                              <w:bookmarkEnd w:id="1"/>
                              <w:r w:rsidRPr="00E823BC">
                                <w:rPr>
                                  <w:rStyle w:val="Hyperlink"/>
                                  <w:b/>
                                  <w:bCs/>
                                </w:rPr>
                                <w:t>afeguarding guidance</w:t>
                              </w:r>
                            </w:hyperlink>
                            <w:r w:rsidRPr="00470DE3">
                              <w:rPr>
                                <w:b/>
                                <w:bCs/>
                              </w:rPr>
                              <w:t xml:space="preserve"> </w:t>
                            </w:r>
                            <w:r w:rsidR="003B4D0E" w:rsidRPr="003B4D0E">
                              <w:rPr>
                                <w:b/>
                                <w:bCs/>
                              </w:rPr>
                              <w:t xml:space="preserve">which details </w:t>
                            </w:r>
                            <w:r w:rsidRPr="003B4D0E">
                              <w:rPr>
                                <w:b/>
                                <w:bCs/>
                              </w:rPr>
                              <w:t>governing board safeguarding responsibilities</w:t>
                            </w:r>
                            <w:r w:rsidR="003B4D0E" w:rsidRPr="003B4D0E">
                              <w:rPr>
                                <w:b/>
                                <w:bCs/>
                              </w:rPr>
                              <w:t xml:space="preserve"> and legal duties</w:t>
                            </w:r>
                            <w:r w:rsidR="00470DE3">
                              <w:rPr>
                                <w:b/>
                                <w:bCs/>
                              </w:rPr>
                              <w:t xml:space="preserve"> in full</w:t>
                            </w:r>
                            <w:r w:rsidR="003B4D0E" w:rsidRPr="003B4D0E">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E5948" id="_x0000_t202" coordsize="21600,21600" o:spt="202" path="m,l,21600r21600,l21600,xe">
                <v:stroke joinstyle="miter"/>
                <v:path gradientshapeok="t" o:connecttype="rect"/>
              </v:shapetype>
              <v:shape id="Text Box 2" o:spid="_x0000_s1026" type="#_x0000_t202" style="position:absolute;margin-left:56.35pt;margin-top:4.95pt;width:471.95pt;height:64.5pt;z-index:251659264;visibility:visible;mso-wrap-style:square;mso-width-percent:0;mso-height-percent:0;mso-wrap-distance-left:9pt;mso-wrap-distance-top:0;mso-wrap-distance-right:9pt;mso-wrap-distance-bottom:2.8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" strokecolor="#2f5496 [2408]" strokeweight=".25pt">
                <v:textbox>
                  <w:txbxContent>
                    <w:p w14:paraId="4538B0E4" w14:textId="6A5EE8E5" w:rsidR="007328D2" w:rsidRPr="003B4D0E" w:rsidRDefault="007328D2" w:rsidP="007328D2">
                      <w:pPr>
                        <w:rPr>
                          <w:b/>
                          <w:bCs/>
                        </w:rPr>
                      </w:pPr>
                      <w:r w:rsidRPr="003B4D0E">
                        <w:rPr>
                          <w:b/>
                          <w:bCs/>
                        </w:rPr>
                        <w:t xml:space="preserve">This role description is intended as a guide for those wishing to </w:t>
                      </w:r>
                      <w:r w:rsidR="003B4D0E" w:rsidRPr="003B4D0E">
                        <w:rPr>
                          <w:b/>
                          <w:bCs/>
                        </w:rPr>
                        <w:t>learn about the role</w:t>
                      </w:r>
                      <w:r w:rsidR="00364BC4">
                        <w:rPr>
                          <w:b/>
                          <w:bCs/>
                        </w:rPr>
                        <w:t xml:space="preserve"> of safeguarding link governor/trustee. I</w:t>
                      </w:r>
                      <w:r w:rsidR="000E0592">
                        <w:rPr>
                          <w:b/>
                          <w:bCs/>
                        </w:rPr>
                        <w:t>t is not definitive</w:t>
                      </w:r>
                      <w:r w:rsidR="00364BC4">
                        <w:rPr>
                          <w:b/>
                          <w:bCs/>
                        </w:rPr>
                        <w:t xml:space="preserve"> and </w:t>
                      </w:r>
                      <w:r w:rsidR="00364BC4" w:rsidRPr="003B4D0E">
                        <w:rPr>
                          <w:b/>
                          <w:bCs/>
                        </w:rPr>
                        <w:t>should be adapted to suit the needs of your school or trust</w:t>
                      </w:r>
                      <w:r w:rsidRPr="003B4D0E">
                        <w:rPr>
                          <w:b/>
                          <w:bCs/>
                        </w:rPr>
                        <w:t xml:space="preserve">. We recommend that you </w:t>
                      </w:r>
                      <w:r w:rsidR="003B4D0E" w:rsidRPr="003B4D0E">
                        <w:rPr>
                          <w:b/>
                          <w:bCs/>
                        </w:rPr>
                        <w:t xml:space="preserve">also </w:t>
                      </w:r>
                      <w:r w:rsidRPr="003B4D0E">
                        <w:rPr>
                          <w:b/>
                          <w:bCs/>
                        </w:rPr>
                        <w:t xml:space="preserve">read </w:t>
                      </w:r>
                      <w:r w:rsidRPr="00470DE3">
                        <w:rPr>
                          <w:b/>
                          <w:bCs/>
                        </w:rPr>
                        <w:t xml:space="preserve">our </w:t>
                      </w:r>
                      <w:hyperlink r:id="rId11" w:history="1">
                        <w:r w:rsidRPr="00E823BC">
                          <w:rPr>
                            <w:rStyle w:val="Hyperlink"/>
                            <w:b/>
                            <w:bCs/>
                          </w:rPr>
                          <w:t>governance of s</w:t>
                        </w:r>
                        <w:bookmarkStart w:id="2" w:name="_GoBack"/>
                        <w:bookmarkEnd w:id="2"/>
                        <w:r w:rsidRPr="00E823BC">
                          <w:rPr>
                            <w:rStyle w:val="Hyperlink"/>
                            <w:b/>
                            <w:bCs/>
                          </w:rPr>
                          <w:t>afeguarding guidance</w:t>
                        </w:r>
                      </w:hyperlink>
                      <w:r w:rsidRPr="00470DE3">
                        <w:rPr>
                          <w:b/>
                          <w:bCs/>
                        </w:rPr>
                        <w:t xml:space="preserve"> </w:t>
                      </w:r>
                      <w:r w:rsidR="003B4D0E" w:rsidRPr="003B4D0E">
                        <w:rPr>
                          <w:b/>
                          <w:bCs/>
                        </w:rPr>
                        <w:t xml:space="preserve">which details </w:t>
                      </w:r>
                      <w:r w:rsidRPr="003B4D0E">
                        <w:rPr>
                          <w:b/>
                          <w:bCs/>
                        </w:rPr>
                        <w:t>governing board safeguarding responsibilities</w:t>
                      </w:r>
                      <w:r w:rsidR="003B4D0E" w:rsidRPr="003B4D0E">
                        <w:rPr>
                          <w:b/>
                          <w:bCs/>
                        </w:rPr>
                        <w:t xml:space="preserve"> and legal duties</w:t>
                      </w:r>
                      <w:r w:rsidR="00470DE3">
                        <w:rPr>
                          <w:b/>
                          <w:bCs/>
                        </w:rPr>
                        <w:t xml:space="preserve"> in full</w:t>
                      </w:r>
                      <w:r w:rsidR="003B4D0E" w:rsidRPr="003B4D0E">
                        <w:rPr>
                          <w:b/>
                          <w:bCs/>
                        </w:rPr>
                        <w:t>.</w:t>
                      </w:r>
                    </w:p>
                  </w:txbxContent>
                </v:textbox>
                <w10:wrap type="topAndBottom" anchorx="page"/>
              </v:shape>
            </w:pict>
          </mc:Fallback>
        </mc:AlternateContent>
      </w:r>
      <w:r>
        <w:t>Purpose of role</w:t>
      </w:r>
    </w:p>
    <w:p w14:paraId="7838FDCA" w14:textId="6EA5BCDE" w:rsidR="004A0918" w:rsidRPr="007328D2" w:rsidRDefault="004A0918" w:rsidP="004A0918">
      <w:pPr>
        <w:spacing w:after="120" w:line="240" w:lineRule="auto"/>
        <w:rPr>
          <w:rFonts w:asciiTheme="majorHAnsi" w:eastAsia="Times New Roman" w:hAnsiTheme="majorHAnsi" w:cstheme="majorHAnsi"/>
          <w:color w:val="111111"/>
          <w:lang w:eastAsia="en-GB"/>
        </w:rPr>
      </w:pPr>
      <w:r w:rsidRPr="00234DE5">
        <w:rPr>
          <w:rFonts w:asciiTheme="majorHAnsi" w:eastAsia="Times New Roman" w:hAnsiTheme="majorHAnsi" w:cstheme="majorHAnsi"/>
          <w:color w:val="111111"/>
          <w:lang w:eastAsia="en-GB"/>
        </w:rPr>
        <w:t xml:space="preserve">One of the most important duties that a governing board fulfils is to ensure that their school or trust is creating safe environments for </w:t>
      </w:r>
      <w:r w:rsidR="00180AE5">
        <w:rPr>
          <w:rFonts w:asciiTheme="majorHAnsi" w:eastAsia="Times New Roman" w:hAnsiTheme="majorHAnsi" w:cstheme="majorHAnsi"/>
          <w:color w:val="111111"/>
          <w:lang w:eastAsia="en-GB"/>
        </w:rPr>
        <w:t>pupils</w:t>
      </w:r>
      <w:r w:rsidRPr="00234DE5">
        <w:rPr>
          <w:rFonts w:asciiTheme="majorHAnsi" w:eastAsia="Times New Roman" w:hAnsiTheme="majorHAnsi" w:cstheme="majorHAnsi"/>
          <w:color w:val="111111"/>
          <w:lang w:eastAsia="en-GB"/>
        </w:rPr>
        <w:t xml:space="preserve"> through robust safeguarding practices</w:t>
      </w:r>
      <w:r>
        <w:rPr>
          <w:rFonts w:asciiTheme="majorHAnsi" w:eastAsia="Times New Roman" w:hAnsiTheme="majorHAnsi" w:cstheme="majorHAnsi"/>
          <w:color w:val="111111"/>
          <w:lang w:eastAsia="en-GB"/>
        </w:rPr>
        <w:t>.</w:t>
      </w:r>
    </w:p>
    <w:p w14:paraId="1A77926C" w14:textId="674B86E2" w:rsidR="004A0918" w:rsidRDefault="004A0918" w:rsidP="004A0918">
      <w:r>
        <w:t>Governing boards must appoint a governor or trustee to take leadership responsibility for their school</w:t>
      </w:r>
      <w:r w:rsidR="00180AE5">
        <w:t xml:space="preserve"> or trust’s</w:t>
      </w:r>
      <w:r>
        <w:t xml:space="preserve"> safeguarding arrangements</w:t>
      </w:r>
      <w:r w:rsidR="000E0592">
        <w:t>.</w:t>
      </w:r>
    </w:p>
    <w:p w14:paraId="1344F893" w14:textId="5144ED7B" w:rsidR="004A0918" w:rsidRPr="004A0918" w:rsidRDefault="004A0918" w:rsidP="004A0918">
      <w:r>
        <w:t xml:space="preserve">Where </w:t>
      </w:r>
      <w:r w:rsidRPr="002569D1">
        <w:t xml:space="preserve">academy committees </w:t>
      </w:r>
      <w:r w:rsidR="000E0592">
        <w:t>within m</w:t>
      </w:r>
      <w:r w:rsidR="000E0592" w:rsidRPr="002569D1">
        <w:t>ulti</w:t>
      </w:r>
      <w:r w:rsidR="000E0592">
        <w:t xml:space="preserve"> a</w:t>
      </w:r>
      <w:r w:rsidR="000E0592" w:rsidRPr="002569D1">
        <w:t xml:space="preserve">cademy </w:t>
      </w:r>
      <w:r w:rsidR="000E0592">
        <w:t>t</w:t>
      </w:r>
      <w:r w:rsidR="000E0592" w:rsidRPr="002569D1">
        <w:t xml:space="preserve">rusts </w:t>
      </w:r>
      <w:r w:rsidR="000E0592">
        <w:t>have</w:t>
      </w:r>
      <w:r>
        <w:t xml:space="preserve"> sufficient</w:t>
      </w:r>
      <w:r w:rsidRPr="002569D1">
        <w:t xml:space="preserve"> delegated management responsibility</w:t>
      </w:r>
      <w:r>
        <w:t>,</w:t>
      </w:r>
      <w:r w:rsidRPr="002569D1">
        <w:t xml:space="preserve"> NGA recommends </w:t>
      </w:r>
      <w:r>
        <w:t xml:space="preserve">each academy committee </w:t>
      </w:r>
      <w:r w:rsidRPr="002569D1">
        <w:t>also appoint</w:t>
      </w:r>
      <w:r>
        <w:t>s</w:t>
      </w:r>
      <w:r w:rsidRPr="002569D1">
        <w:t xml:space="preserve"> a safeguarding lead</w:t>
      </w:r>
      <w:r>
        <w:t xml:space="preserve"> to help maintain trust wide oversight.</w:t>
      </w:r>
      <w:r w:rsidRPr="002569D1">
        <w:t xml:space="preserve"> </w:t>
      </w:r>
      <w:r>
        <w:t xml:space="preserve">  </w:t>
      </w:r>
    </w:p>
    <w:p w14:paraId="1BA3AB8F" w14:textId="660F5D1C" w:rsidR="007328D2" w:rsidRPr="00760BF9" w:rsidRDefault="007328D2" w:rsidP="004A0918">
      <w:pPr>
        <w:spacing w:after="360"/>
        <w:rPr>
          <w:rFonts w:asciiTheme="majorHAnsi" w:hAnsiTheme="majorHAnsi" w:cstheme="majorHAnsi"/>
          <w:b/>
          <w:bCs/>
          <w:color w:val="0B0C0C"/>
          <w:shd w:val="clear" w:color="auto" w:fill="FFFFFF"/>
        </w:rPr>
      </w:pPr>
      <w:r w:rsidRPr="004F2BA5">
        <w:rPr>
          <w:b/>
          <w:bCs/>
        </w:rPr>
        <w:t xml:space="preserve">The appointed governor/trustee should </w:t>
      </w:r>
      <w:r>
        <w:rPr>
          <w:b/>
          <w:bCs/>
        </w:rPr>
        <w:t>take the lead on safeguarding.</w:t>
      </w:r>
      <w:r w:rsidRPr="004F2BA5">
        <w:rPr>
          <w:b/>
          <w:bCs/>
        </w:rPr>
        <w:t xml:space="preserve"> However, </w:t>
      </w:r>
      <w:r>
        <w:rPr>
          <w:b/>
          <w:bCs/>
        </w:rPr>
        <w:t>the governing board retains</w:t>
      </w:r>
      <w:r w:rsidRPr="004F2BA5">
        <w:rPr>
          <w:b/>
          <w:bCs/>
        </w:rPr>
        <w:t xml:space="preserve"> </w:t>
      </w:r>
      <w:r w:rsidRPr="004F2BA5">
        <w:rPr>
          <w:rFonts w:asciiTheme="majorHAnsi" w:hAnsiTheme="majorHAnsi" w:cstheme="majorHAnsi"/>
          <w:b/>
          <w:bCs/>
          <w:color w:val="0B0C0C"/>
          <w:shd w:val="clear" w:color="auto" w:fill="FFFFFF"/>
        </w:rPr>
        <w:t>collective responsibility for</w:t>
      </w:r>
      <w:r w:rsidRPr="004F2BA5">
        <w:rPr>
          <w:b/>
          <w:bCs/>
        </w:rPr>
        <w:t xml:space="preserve"> </w:t>
      </w:r>
      <w:r w:rsidRPr="004F2BA5">
        <w:rPr>
          <w:rFonts w:asciiTheme="majorHAnsi" w:hAnsiTheme="majorHAnsi" w:cstheme="majorHAnsi"/>
          <w:b/>
          <w:bCs/>
          <w:color w:val="0B0C0C"/>
          <w:shd w:val="clear" w:color="auto" w:fill="FFFFFF"/>
        </w:rPr>
        <w:t>making sure that safeguarding procedures are properly followed</w:t>
      </w:r>
      <w:r>
        <w:rPr>
          <w:rFonts w:asciiTheme="majorHAnsi" w:hAnsiTheme="majorHAnsi" w:cstheme="majorHAnsi"/>
          <w:b/>
          <w:bCs/>
          <w:color w:val="0B0C0C"/>
          <w:shd w:val="clear" w:color="auto" w:fill="FFFFFF"/>
        </w:rPr>
        <w:t>.</w:t>
      </w:r>
      <w:r w:rsidRPr="004F2BA5">
        <w:rPr>
          <w:lang w:eastAsia="en-GB"/>
        </w:rPr>
        <w:tab/>
      </w:r>
    </w:p>
    <w:p w14:paraId="017F88EF" w14:textId="47EEB01A" w:rsidR="007328D2" w:rsidRDefault="00760BF9" w:rsidP="007328D2">
      <w:pPr>
        <w:pStyle w:val="Heading2"/>
        <w:rPr>
          <w:lang w:eastAsia="en-GB"/>
        </w:rPr>
      </w:pPr>
      <w:bookmarkStart w:id="3" w:name="_Toc34232787"/>
      <w:r>
        <w:rPr>
          <w:lang w:eastAsia="en-GB"/>
        </w:rPr>
        <w:t>S</w:t>
      </w:r>
      <w:r w:rsidR="007328D2" w:rsidRPr="009D1988">
        <w:rPr>
          <w:lang w:eastAsia="en-GB"/>
        </w:rPr>
        <w:t>afeguarding governor/trustee</w:t>
      </w:r>
      <w:bookmarkEnd w:id="3"/>
      <w:r>
        <w:rPr>
          <w:lang w:eastAsia="en-GB"/>
        </w:rPr>
        <w:t xml:space="preserve"> duties</w:t>
      </w:r>
      <w:r w:rsidR="005324F4">
        <w:rPr>
          <w:lang w:eastAsia="en-GB"/>
        </w:rPr>
        <w:t>:</w:t>
      </w:r>
    </w:p>
    <w:p w14:paraId="38204EAF" w14:textId="529075E9" w:rsidR="003B4D0E" w:rsidRDefault="00760BF9" w:rsidP="00044AD5">
      <w:pPr>
        <w:pStyle w:val="Heading3"/>
        <w:numPr>
          <w:ilvl w:val="0"/>
          <w:numId w:val="3"/>
        </w:numPr>
        <w:spacing w:before="160" w:after="80"/>
        <w:ind w:left="284" w:hanging="284"/>
      </w:pPr>
      <w:r>
        <w:t>Work with</w:t>
      </w:r>
      <w:r w:rsidR="007328D2">
        <w:t xml:space="preserve"> the designated safeguarding lead</w:t>
      </w:r>
    </w:p>
    <w:p w14:paraId="27FA0F51" w14:textId="77A20AD3" w:rsidR="007328D2" w:rsidRPr="003B4D0E" w:rsidRDefault="003B4D0E" w:rsidP="003B4D0E">
      <w:pPr>
        <w:rPr>
          <w:lang w:val="en-US"/>
        </w:rPr>
      </w:pPr>
      <w:r>
        <w:t>T</w:t>
      </w:r>
      <w:r w:rsidR="007328D2" w:rsidRPr="003B4D0E">
        <w:rPr>
          <w:lang w:val="en-US"/>
        </w:rPr>
        <w:t xml:space="preserve">he designated safeguarding lead (DSL) is </w:t>
      </w:r>
      <w:r w:rsidR="007328D2" w:rsidRPr="002D606E">
        <w:t>a senior member of the school</w:t>
      </w:r>
      <w:r w:rsidR="00B97BB0">
        <w:t>/trust</w:t>
      </w:r>
      <w:r w:rsidR="007328D2" w:rsidRPr="002D606E">
        <w:t xml:space="preserve"> leadership team</w:t>
      </w:r>
      <w:r w:rsidR="007328D2">
        <w:t xml:space="preserve"> </w:t>
      </w:r>
      <w:r>
        <w:t>who</w:t>
      </w:r>
      <w:r w:rsidR="007328D2" w:rsidRPr="002D606E">
        <w:t xml:space="preserve"> take</w:t>
      </w:r>
      <w:r>
        <w:t>s</w:t>
      </w:r>
      <w:r w:rsidR="007328D2" w:rsidRPr="002D606E">
        <w:t xml:space="preserve"> </w:t>
      </w:r>
      <w:r>
        <w:t xml:space="preserve">lead </w:t>
      </w:r>
      <w:r w:rsidRPr="002D606E">
        <w:t>responsib</w:t>
      </w:r>
      <w:r>
        <w:t>ility</w:t>
      </w:r>
      <w:r w:rsidR="007328D2" w:rsidRPr="002D606E">
        <w:t xml:space="preserve"> for safeguarding and child protection</w:t>
      </w:r>
      <w:r>
        <w:t xml:space="preserve">. </w:t>
      </w:r>
      <w:r w:rsidR="008057D3">
        <w:t>T</w:t>
      </w:r>
      <w:r w:rsidR="000E0592">
        <w:t>he safeguarding governor/trustee is t</w:t>
      </w:r>
      <w:r w:rsidR="005324F4">
        <w:t>he board’s main point of contact with the DSL</w:t>
      </w:r>
      <w:r w:rsidR="008057D3">
        <w:t xml:space="preserve"> and so they</w:t>
      </w:r>
      <w:r w:rsidR="000E0592">
        <w:t xml:space="preserve"> should</w:t>
      </w:r>
      <w:r w:rsidR="005324F4">
        <w:t>:</w:t>
      </w:r>
    </w:p>
    <w:p w14:paraId="488067D0" w14:textId="0507401F" w:rsidR="005324F4" w:rsidRDefault="005324F4" w:rsidP="00044AD5">
      <w:pPr>
        <w:pStyle w:val="Heading2"/>
        <w:numPr>
          <w:ilvl w:val="0"/>
          <w:numId w:val="4"/>
        </w:numPr>
        <w:rPr>
          <w:rFonts w:eastAsiaTheme="minorHAnsi" w:cstheme="minorBidi"/>
          <w:b w:val="0"/>
          <w:color w:val="auto"/>
          <w:sz w:val="22"/>
          <w:szCs w:val="22"/>
          <w:lang w:val="en-US"/>
        </w:rPr>
      </w:pPr>
      <w:r>
        <w:rPr>
          <w:rFonts w:eastAsiaTheme="minorHAnsi" w:cstheme="minorBidi"/>
          <w:b w:val="0"/>
          <w:color w:val="auto"/>
          <w:sz w:val="22"/>
          <w:szCs w:val="22"/>
          <w:lang w:val="en-US"/>
        </w:rPr>
        <w:t xml:space="preserve">build an effective relationship with the DSL that allows for appropriate support and challenge </w:t>
      </w:r>
    </w:p>
    <w:p w14:paraId="178D8404" w14:textId="0164F5CD" w:rsidR="00EB7B49" w:rsidRPr="000E0592" w:rsidRDefault="002C1082" w:rsidP="000E0592">
      <w:pPr>
        <w:pStyle w:val="Heading2"/>
        <w:numPr>
          <w:ilvl w:val="0"/>
          <w:numId w:val="4"/>
        </w:numPr>
        <w:rPr>
          <w:rFonts w:eastAsiaTheme="minorHAnsi" w:cstheme="minorBidi"/>
          <w:b w:val="0"/>
          <w:color w:val="auto"/>
          <w:sz w:val="22"/>
          <w:szCs w:val="22"/>
          <w:lang w:val="en-US"/>
        </w:rPr>
      </w:pPr>
      <w:r w:rsidRPr="000E0592">
        <w:rPr>
          <w:rFonts w:eastAsiaTheme="minorHAnsi" w:cstheme="minorBidi"/>
          <w:b w:val="0"/>
          <w:color w:val="auto"/>
          <w:sz w:val="22"/>
          <w:szCs w:val="22"/>
          <w:lang w:val="en-US"/>
        </w:rPr>
        <w:t xml:space="preserve">arrange monitoring visits with the DSL to learn about </w:t>
      </w:r>
      <w:r w:rsidR="00EB7B49" w:rsidRPr="000E0592">
        <w:rPr>
          <w:rFonts w:eastAsiaTheme="minorHAnsi" w:cstheme="minorBidi"/>
          <w:b w:val="0"/>
          <w:color w:val="auto"/>
          <w:sz w:val="22"/>
          <w:szCs w:val="22"/>
          <w:lang w:val="en-US"/>
        </w:rPr>
        <w:t xml:space="preserve">the school or trust’s context and how this influences the approach to safeguarding </w:t>
      </w:r>
    </w:p>
    <w:p w14:paraId="1936604A" w14:textId="2AE6B5CE" w:rsidR="002C1082" w:rsidRPr="00D55931" w:rsidRDefault="002C1082" w:rsidP="00044AD5">
      <w:pPr>
        <w:pStyle w:val="Heading2"/>
        <w:numPr>
          <w:ilvl w:val="0"/>
          <w:numId w:val="4"/>
        </w:numPr>
        <w:rPr>
          <w:rFonts w:eastAsiaTheme="minorHAnsi" w:cstheme="minorBidi"/>
          <w:b w:val="0"/>
          <w:color w:val="auto"/>
          <w:sz w:val="22"/>
          <w:szCs w:val="22"/>
          <w:lang w:val="en-US"/>
        </w:rPr>
      </w:pPr>
      <w:r w:rsidRPr="00D55931">
        <w:rPr>
          <w:rFonts w:eastAsiaTheme="minorHAnsi" w:cstheme="minorBidi"/>
          <w:b w:val="0"/>
          <w:color w:val="auto"/>
          <w:sz w:val="22"/>
          <w:szCs w:val="22"/>
          <w:lang w:val="en-US"/>
        </w:rPr>
        <w:t xml:space="preserve">through discussion with </w:t>
      </w:r>
      <w:r w:rsidR="00D55931">
        <w:rPr>
          <w:rFonts w:eastAsiaTheme="minorHAnsi" w:cstheme="minorBidi"/>
          <w:b w:val="0"/>
          <w:color w:val="auto"/>
          <w:sz w:val="22"/>
          <w:szCs w:val="22"/>
          <w:lang w:val="en-US"/>
        </w:rPr>
        <w:t xml:space="preserve">the </w:t>
      </w:r>
      <w:r w:rsidRPr="00D55931">
        <w:rPr>
          <w:rFonts w:eastAsiaTheme="minorHAnsi" w:cstheme="minorBidi"/>
          <w:b w:val="0"/>
          <w:color w:val="auto"/>
          <w:sz w:val="22"/>
          <w:szCs w:val="22"/>
          <w:lang w:val="en-US"/>
        </w:rPr>
        <w:t>DSL (and other stakeholders within the school community), understand the school/trust’s safeguarding strengths and areas for development</w:t>
      </w:r>
    </w:p>
    <w:p w14:paraId="7BE0DC78" w14:textId="77777777" w:rsidR="00D55931" w:rsidRDefault="00D55931" w:rsidP="00044AD5">
      <w:pPr>
        <w:pStyle w:val="Heading2"/>
        <w:numPr>
          <w:ilvl w:val="0"/>
          <w:numId w:val="4"/>
        </w:numPr>
        <w:rPr>
          <w:rFonts w:eastAsiaTheme="minorHAnsi" w:cstheme="minorBidi"/>
          <w:b w:val="0"/>
          <w:color w:val="auto"/>
          <w:sz w:val="22"/>
          <w:szCs w:val="22"/>
          <w:lang w:val="en-US"/>
        </w:rPr>
      </w:pPr>
      <w:r w:rsidRPr="003B4D0E">
        <w:rPr>
          <w:rFonts w:eastAsiaTheme="minorHAnsi" w:cstheme="minorBidi"/>
          <w:b w:val="0"/>
          <w:color w:val="auto"/>
          <w:sz w:val="22"/>
          <w:szCs w:val="22"/>
          <w:lang w:val="en-US"/>
        </w:rPr>
        <w:t xml:space="preserve">meet with the DSL termly to discuss (without </w:t>
      </w:r>
      <w:r>
        <w:rPr>
          <w:rFonts w:eastAsiaTheme="minorHAnsi" w:cstheme="minorBidi"/>
          <w:b w:val="0"/>
          <w:color w:val="auto"/>
          <w:sz w:val="22"/>
          <w:szCs w:val="22"/>
          <w:lang w:val="en-US"/>
        </w:rPr>
        <w:t xml:space="preserve">specific pupil </w:t>
      </w:r>
      <w:r w:rsidRPr="003B4D0E">
        <w:rPr>
          <w:rFonts w:eastAsiaTheme="minorHAnsi" w:cstheme="minorBidi"/>
          <w:b w:val="0"/>
          <w:color w:val="auto"/>
          <w:sz w:val="22"/>
          <w:szCs w:val="22"/>
          <w:lang w:val="en-US"/>
        </w:rPr>
        <w:t>details) any safeguarding incidents; conversation should be around the suitability of policies and whether any amendments are necessary</w:t>
      </w:r>
    </w:p>
    <w:p w14:paraId="15BFD87C" w14:textId="0F9DE7C6" w:rsidR="00D55931" w:rsidRDefault="00D55931" w:rsidP="00044AD5">
      <w:pPr>
        <w:pStyle w:val="ListParagraph"/>
        <w:numPr>
          <w:ilvl w:val="0"/>
          <w:numId w:val="4"/>
        </w:numPr>
        <w:rPr>
          <w:lang w:val="en-US"/>
        </w:rPr>
      </w:pPr>
      <w:r>
        <w:rPr>
          <w:lang w:val="en-US"/>
        </w:rPr>
        <w:t xml:space="preserve">use meetings </w:t>
      </w:r>
      <w:r w:rsidR="000E0592">
        <w:rPr>
          <w:lang w:val="en-US"/>
        </w:rPr>
        <w:t xml:space="preserve">and visits </w:t>
      </w:r>
      <w:r>
        <w:rPr>
          <w:lang w:val="en-US"/>
        </w:rPr>
        <w:t>with the DSL to monitor progress on any strategic safeguarding priorities</w:t>
      </w:r>
    </w:p>
    <w:p w14:paraId="671E7C25" w14:textId="72315181" w:rsidR="004A0918" w:rsidRDefault="00D55931" w:rsidP="00044AD5">
      <w:pPr>
        <w:pStyle w:val="ListParagraph"/>
        <w:numPr>
          <w:ilvl w:val="0"/>
          <w:numId w:val="4"/>
        </w:numPr>
        <w:rPr>
          <w:lang w:val="en-US"/>
        </w:rPr>
      </w:pPr>
      <w:r>
        <w:rPr>
          <w:lang w:val="en-US"/>
        </w:rPr>
        <w:t>ensure the DSL has received the training they need and is well supported to carry out their role</w:t>
      </w:r>
    </w:p>
    <w:p w14:paraId="771816D8" w14:textId="28DE1A6C" w:rsidR="00EB7B49" w:rsidRPr="008057D3" w:rsidRDefault="008057D3" w:rsidP="003079A7">
      <w:pPr>
        <w:pStyle w:val="ListParagraph"/>
        <w:numPr>
          <w:ilvl w:val="0"/>
          <w:numId w:val="4"/>
        </w:numPr>
        <w:rPr>
          <w:lang w:val="en-US"/>
        </w:rPr>
      </w:pPr>
      <w:r w:rsidRPr="008057D3">
        <w:rPr>
          <w:lang w:eastAsia="en-GB"/>
        </w:rPr>
        <w:t xml:space="preserve">talk to the DSL about staff safeguarding training, seeking assurance that staff are up to date with policy and practice and </w:t>
      </w:r>
      <w:r w:rsidR="00807CE5">
        <w:rPr>
          <w:lang w:eastAsia="en-GB"/>
        </w:rPr>
        <w:t>k</w:t>
      </w:r>
      <w:r w:rsidRPr="008057D3">
        <w:rPr>
          <w:lang w:eastAsia="en-GB"/>
        </w:rPr>
        <w:t>now what steps to take if they have concerns about a pupil</w:t>
      </w:r>
      <w:r w:rsidR="004A0918" w:rsidRPr="008057D3">
        <w:rPr>
          <w:lang w:val="en-US"/>
        </w:rPr>
        <w:br w:type="page"/>
      </w:r>
    </w:p>
    <w:p w14:paraId="0C446858" w14:textId="5F173EE1" w:rsidR="003B4D0E" w:rsidRDefault="003B4D0E" w:rsidP="00044AD5">
      <w:pPr>
        <w:pStyle w:val="Heading3"/>
        <w:numPr>
          <w:ilvl w:val="0"/>
          <w:numId w:val="3"/>
        </w:numPr>
        <w:spacing w:before="160" w:after="80"/>
        <w:ind w:left="284" w:hanging="284"/>
      </w:pPr>
      <w:r w:rsidRPr="003B4D0E">
        <w:lastRenderedPageBreak/>
        <w:t>Understand how safeguarding works in practice</w:t>
      </w:r>
    </w:p>
    <w:p w14:paraId="19D427C4" w14:textId="1E8637F1" w:rsidR="003B4D0E" w:rsidRPr="003B4D0E" w:rsidRDefault="002C1082" w:rsidP="003B4D0E">
      <w:pPr>
        <w:rPr>
          <w:lang w:val="en-US"/>
        </w:rPr>
      </w:pPr>
      <w:r>
        <w:rPr>
          <w:lang w:val="en-US"/>
        </w:rPr>
        <w:t xml:space="preserve">The safeguarding governor/trustee should be aware of the legal duties that </w:t>
      </w:r>
      <w:r w:rsidR="00807CE5">
        <w:rPr>
          <w:lang w:val="en-US"/>
        </w:rPr>
        <w:t>schools,</w:t>
      </w:r>
      <w:r>
        <w:rPr>
          <w:lang w:val="en-US"/>
        </w:rPr>
        <w:t xml:space="preserve"> and their governing boards</w:t>
      </w:r>
      <w:r w:rsidR="00B97BB0">
        <w:rPr>
          <w:lang w:val="en-US"/>
        </w:rPr>
        <w:t>,</w:t>
      </w:r>
      <w:r>
        <w:rPr>
          <w:lang w:val="en-US"/>
        </w:rPr>
        <w:t xml:space="preserve"> must comply with to keep </w:t>
      </w:r>
      <w:r w:rsidR="00180AE5">
        <w:rPr>
          <w:lang w:val="en-US"/>
        </w:rPr>
        <w:t>pupils s</w:t>
      </w:r>
      <w:r>
        <w:rPr>
          <w:lang w:val="en-US"/>
        </w:rPr>
        <w:t>afe. It</w:t>
      </w:r>
      <w:r w:rsidR="000E0592">
        <w:rPr>
          <w:lang w:val="en-US"/>
        </w:rPr>
        <w:t>’</w:t>
      </w:r>
      <w:r>
        <w:rPr>
          <w:lang w:val="en-US"/>
        </w:rPr>
        <w:t xml:space="preserve">s also important to build an understanding of </w:t>
      </w:r>
      <w:r w:rsidR="004A0918">
        <w:rPr>
          <w:lang w:val="en-US"/>
        </w:rPr>
        <w:t>how safeguarding</w:t>
      </w:r>
      <w:r>
        <w:rPr>
          <w:lang w:val="en-US"/>
        </w:rPr>
        <w:t xml:space="preserve"> procedures work in practice. </w:t>
      </w:r>
      <w:r w:rsidR="00D55931">
        <w:rPr>
          <w:lang w:val="en-US"/>
        </w:rPr>
        <w:t>This</w:t>
      </w:r>
      <w:r>
        <w:rPr>
          <w:lang w:val="en-US"/>
        </w:rPr>
        <w:t xml:space="preserve"> should focus around:</w:t>
      </w:r>
    </w:p>
    <w:p w14:paraId="7C4606E2" w14:textId="531FDB9B" w:rsidR="002C1082" w:rsidRPr="002C1082" w:rsidRDefault="002C1082" w:rsidP="00044AD5">
      <w:pPr>
        <w:pStyle w:val="ListParagraph"/>
        <w:numPr>
          <w:ilvl w:val="0"/>
          <w:numId w:val="2"/>
        </w:numPr>
        <w:spacing w:line="240" w:lineRule="auto"/>
        <w:ind w:left="714" w:hanging="357"/>
        <w:rPr>
          <w:lang w:val="en-US"/>
        </w:rPr>
      </w:pPr>
      <w:r>
        <w:rPr>
          <w:lang w:val="en-US"/>
        </w:rPr>
        <w:t>reading and</w:t>
      </w:r>
      <w:r w:rsidR="003B4D0E" w:rsidRPr="003B4D0E">
        <w:rPr>
          <w:lang w:val="en-US"/>
        </w:rPr>
        <w:t xml:space="preserve"> understanding </w:t>
      </w:r>
      <w:hyperlink r:id="rId12" w:history="1">
        <w:r w:rsidR="003B4D0E" w:rsidRPr="002D7340">
          <w:rPr>
            <w:rStyle w:val="Hyperlink"/>
            <w:rFonts w:asciiTheme="majorHAnsi" w:eastAsia="Calibri" w:hAnsiTheme="majorHAnsi" w:cstheme="majorHAnsi"/>
          </w:rPr>
          <w:t>Keeping Children Safe in Education</w:t>
        </w:r>
      </w:hyperlink>
      <w:r w:rsidR="003B4D0E" w:rsidRPr="003B4D0E">
        <w:rPr>
          <w:lang w:val="en-US"/>
        </w:rPr>
        <w:t xml:space="preserve"> (</w:t>
      </w:r>
      <w:r w:rsidR="00364BC4">
        <w:rPr>
          <w:lang w:val="en-US"/>
        </w:rPr>
        <w:t>KCSiE</w:t>
      </w:r>
      <w:r w:rsidR="003B4D0E" w:rsidRPr="003B4D0E">
        <w:rPr>
          <w:lang w:val="en-US"/>
        </w:rPr>
        <w:t>), the DfE’s statutory safeguarding guidance</w:t>
      </w:r>
      <w:r w:rsidR="00180AE5">
        <w:rPr>
          <w:lang w:val="en-US"/>
        </w:rPr>
        <w:t xml:space="preserve"> (this is a requirement for all governors and trustees)</w:t>
      </w:r>
    </w:p>
    <w:p w14:paraId="2B082166" w14:textId="70DD59B9" w:rsidR="004A0918" w:rsidRPr="004A0918" w:rsidRDefault="002D7340" w:rsidP="00044AD5">
      <w:pPr>
        <w:pStyle w:val="ListParagraph"/>
        <w:numPr>
          <w:ilvl w:val="0"/>
          <w:numId w:val="2"/>
        </w:numPr>
        <w:rPr>
          <w:lang w:val="en-US"/>
        </w:rPr>
      </w:pPr>
      <w:r>
        <w:rPr>
          <w:lang w:val="en-US"/>
        </w:rPr>
        <w:t>b</w:t>
      </w:r>
      <w:r w:rsidRPr="002D7340">
        <w:rPr>
          <w:lang w:val="en-US"/>
        </w:rPr>
        <w:t>uild</w:t>
      </w:r>
      <w:r w:rsidR="002C1082">
        <w:rPr>
          <w:lang w:val="en-US"/>
        </w:rPr>
        <w:t>ing</w:t>
      </w:r>
      <w:r w:rsidRPr="002D7340">
        <w:rPr>
          <w:lang w:val="en-US"/>
        </w:rPr>
        <w:t xml:space="preserve"> a knowledge and understanding of the school or trust’s safeguarding policies and procedures</w:t>
      </w:r>
      <w:r w:rsidR="004A0918">
        <w:rPr>
          <w:lang w:val="en-US"/>
        </w:rPr>
        <w:t xml:space="preserve">, </w:t>
      </w:r>
      <w:r w:rsidRPr="002D7340">
        <w:rPr>
          <w:lang w:val="en-US"/>
        </w:rPr>
        <w:t>ensur</w:t>
      </w:r>
      <w:r w:rsidR="004A0918">
        <w:rPr>
          <w:lang w:val="en-US"/>
        </w:rPr>
        <w:t>ing</w:t>
      </w:r>
      <w:r w:rsidRPr="002D7340">
        <w:rPr>
          <w:lang w:val="en-US"/>
        </w:rPr>
        <w:t xml:space="preserve"> these </w:t>
      </w:r>
      <w:r w:rsidR="005324F4">
        <w:rPr>
          <w:lang w:val="en-US"/>
        </w:rPr>
        <w:t>are effective</w:t>
      </w:r>
      <w:r w:rsidR="004A0918">
        <w:rPr>
          <w:lang w:val="en-US"/>
        </w:rPr>
        <w:t xml:space="preserve">, </w:t>
      </w:r>
      <w:r w:rsidR="00EB7B49">
        <w:rPr>
          <w:lang w:val="en-US"/>
        </w:rPr>
        <w:t>regularly reviewed and updated</w:t>
      </w:r>
    </w:p>
    <w:p w14:paraId="2C25D3DC" w14:textId="76734EBF" w:rsidR="003B4D0E" w:rsidRDefault="002D7340" w:rsidP="00044AD5">
      <w:pPr>
        <w:pStyle w:val="ListParagraph"/>
        <w:numPr>
          <w:ilvl w:val="0"/>
          <w:numId w:val="2"/>
        </w:numPr>
        <w:rPr>
          <w:lang w:val="en-US"/>
        </w:rPr>
      </w:pPr>
      <w:r>
        <w:rPr>
          <w:lang w:val="en-US"/>
        </w:rPr>
        <w:t>observ</w:t>
      </w:r>
      <w:r w:rsidR="002C1082">
        <w:rPr>
          <w:lang w:val="en-US"/>
        </w:rPr>
        <w:t>ing</w:t>
      </w:r>
      <w:r>
        <w:rPr>
          <w:lang w:val="en-US"/>
        </w:rPr>
        <w:t xml:space="preserve"> (through arranged visits) how the culture of safeguarding is working within </w:t>
      </w:r>
      <w:r w:rsidR="002C1082">
        <w:rPr>
          <w:lang w:val="en-US"/>
        </w:rPr>
        <w:t xml:space="preserve">the </w:t>
      </w:r>
      <w:r>
        <w:rPr>
          <w:lang w:val="en-US"/>
        </w:rPr>
        <w:t>school</w:t>
      </w:r>
      <w:r w:rsidR="004A0918">
        <w:rPr>
          <w:lang w:val="en-US"/>
        </w:rPr>
        <w:t xml:space="preserve"> </w:t>
      </w:r>
    </w:p>
    <w:p w14:paraId="6882EACD" w14:textId="1A473615" w:rsidR="002D7340" w:rsidRDefault="002D7340" w:rsidP="00044AD5">
      <w:pPr>
        <w:pStyle w:val="ListParagraph"/>
        <w:numPr>
          <w:ilvl w:val="0"/>
          <w:numId w:val="2"/>
        </w:numPr>
        <w:rPr>
          <w:lang w:val="en-US"/>
        </w:rPr>
      </w:pPr>
      <w:r>
        <w:rPr>
          <w:lang w:val="en-US"/>
        </w:rPr>
        <w:t>understand</w:t>
      </w:r>
      <w:r w:rsidR="002C1082">
        <w:rPr>
          <w:lang w:val="en-US"/>
        </w:rPr>
        <w:t>ing</w:t>
      </w:r>
      <w:r>
        <w:rPr>
          <w:lang w:val="en-US"/>
        </w:rPr>
        <w:t xml:space="preserve"> how safeguarding is built into the school curriculum and how pupils are taught about staying safe (including online safety)</w:t>
      </w:r>
    </w:p>
    <w:p w14:paraId="27D741DD" w14:textId="144C4F94" w:rsidR="002C1082" w:rsidRDefault="00760BF9" w:rsidP="00044AD5">
      <w:pPr>
        <w:pStyle w:val="ListParagraph"/>
        <w:numPr>
          <w:ilvl w:val="0"/>
          <w:numId w:val="2"/>
        </w:numPr>
        <w:rPr>
          <w:lang w:val="en-US"/>
        </w:rPr>
      </w:pPr>
      <w:r>
        <w:rPr>
          <w:lang w:val="en-US"/>
        </w:rPr>
        <w:t>us</w:t>
      </w:r>
      <w:r w:rsidR="002C1082">
        <w:rPr>
          <w:lang w:val="en-US"/>
        </w:rPr>
        <w:t>ing</w:t>
      </w:r>
      <w:r>
        <w:rPr>
          <w:lang w:val="en-US"/>
        </w:rPr>
        <w:t xml:space="preserve"> any safeguarding assessment</w:t>
      </w:r>
      <w:r w:rsidR="002C1082">
        <w:rPr>
          <w:lang w:val="en-US"/>
        </w:rPr>
        <w:t>s</w:t>
      </w:r>
      <w:r>
        <w:rPr>
          <w:lang w:val="en-US"/>
        </w:rPr>
        <w:t xml:space="preserve"> or audit</w:t>
      </w:r>
      <w:r w:rsidR="002C1082">
        <w:rPr>
          <w:lang w:val="en-US"/>
        </w:rPr>
        <w:t>s</w:t>
      </w:r>
      <w:r>
        <w:rPr>
          <w:lang w:val="en-US"/>
        </w:rPr>
        <w:t xml:space="preserve"> (sometimes conducted by local authorities) to </w:t>
      </w:r>
      <w:r w:rsidR="004A0918">
        <w:rPr>
          <w:lang w:val="en-US"/>
        </w:rPr>
        <w:t>help ascertain the robustness of</w:t>
      </w:r>
      <w:r>
        <w:rPr>
          <w:lang w:val="en-US"/>
        </w:rPr>
        <w:t xml:space="preserve"> safeguarding procedures </w:t>
      </w:r>
      <w:r w:rsidR="002C1082">
        <w:rPr>
          <w:lang w:val="en-US"/>
        </w:rPr>
        <w:t xml:space="preserve">and systems </w:t>
      </w:r>
    </w:p>
    <w:p w14:paraId="12788C49" w14:textId="741CDFD7" w:rsidR="00D55931" w:rsidRPr="002C1082" w:rsidRDefault="00D55931" w:rsidP="00044AD5">
      <w:pPr>
        <w:pStyle w:val="ListParagraph"/>
        <w:numPr>
          <w:ilvl w:val="0"/>
          <w:numId w:val="2"/>
        </w:numPr>
        <w:rPr>
          <w:lang w:val="en-US"/>
        </w:rPr>
      </w:pPr>
      <w:r>
        <w:rPr>
          <w:lang w:val="en-US"/>
        </w:rPr>
        <w:t>us</w:t>
      </w:r>
      <w:r w:rsidR="004A0918">
        <w:rPr>
          <w:lang w:val="en-US"/>
        </w:rPr>
        <w:t>ing</w:t>
      </w:r>
      <w:r>
        <w:rPr>
          <w:lang w:val="en-US"/>
        </w:rPr>
        <w:t xml:space="preserve"> data (</w:t>
      </w:r>
      <w:r w:rsidR="000E0592">
        <w:rPr>
          <w:lang w:val="en-US"/>
        </w:rPr>
        <w:t xml:space="preserve">often </w:t>
      </w:r>
      <w:r>
        <w:rPr>
          <w:lang w:val="en-US"/>
        </w:rPr>
        <w:t>supplied within DSL safeguarding reports) to spot trends</w:t>
      </w:r>
      <w:r w:rsidR="004A0918">
        <w:rPr>
          <w:lang w:val="en-US"/>
        </w:rPr>
        <w:t>, for example</w:t>
      </w:r>
      <w:r w:rsidR="000E0592">
        <w:rPr>
          <w:lang w:val="en-US"/>
        </w:rPr>
        <w:t>,</w:t>
      </w:r>
      <w:r w:rsidR="004A0918">
        <w:rPr>
          <w:lang w:val="en-US"/>
        </w:rPr>
        <w:t xml:space="preserve"> absence rates for looked-after children</w:t>
      </w:r>
    </w:p>
    <w:p w14:paraId="018E89B7" w14:textId="6DD81853" w:rsidR="003B4D0E" w:rsidRDefault="002C1082" w:rsidP="002C1082">
      <w:pPr>
        <w:rPr>
          <w:lang w:val="en-US"/>
        </w:rPr>
      </w:pPr>
      <w:r w:rsidRPr="005F71B6">
        <w:rPr>
          <w:b/>
          <w:bCs/>
          <w:lang w:val="en-US"/>
        </w:rPr>
        <w:t>We recommend that all governors and trustees undertake safeguarding training</w:t>
      </w:r>
      <w:r w:rsidR="005F71B6">
        <w:rPr>
          <w:lang w:val="en-US"/>
        </w:rPr>
        <w:t xml:space="preserve"> </w:t>
      </w:r>
      <w:r w:rsidR="005F71B6">
        <w:t>such that everyone has the</w:t>
      </w:r>
      <w:r w:rsidR="005F71B6" w:rsidRPr="00197517">
        <w:t xml:space="preserve"> knowledge and information </w:t>
      </w:r>
      <w:r w:rsidR="005F71B6" w:rsidRPr="00417D1C">
        <w:rPr>
          <w:rFonts w:cstheme="minorHAnsi"/>
        </w:rPr>
        <w:t>needed to perform their functions</w:t>
      </w:r>
      <w:r w:rsidR="005F71B6">
        <w:rPr>
          <w:rFonts w:cstheme="minorHAnsi"/>
        </w:rPr>
        <w:t xml:space="preserve"> and</w:t>
      </w:r>
      <w:r w:rsidR="005F71B6" w:rsidRPr="00417D1C">
        <w:rPr>
          <w:rFonts w:cstheme="minorHAnsi"/>
        </w:rPr>
        <w:t xml:space="preserve"> understand their responsibilities</w:t>
      </w:r>
      <w:r w:rsidRPr="002C1082">
        <w:rPr>
          <w:lang w:val="en-US"/>
        </w:rPr>
        <w:t xml:space="preserve">. </w:t>
      </w:r>
      <w:r>
        <w:t xml:space="preserve">NGA provide </w:t>
      </w:r>
      <w:hyperlink r:id="rId13" w:history="1">
        <w:r w:rsidRPr="004B5015">
          <w:rPr>
            <w:rStyle w:val="Hyperlink"/>
          </w:rPr>
          <w:t>safeguarding e-learning</w:t>
        </w:r>
      </w:hyperlink>
      <w:r>
        <w:t xml:space="preserve"> for Learning Link subscribers.</w:t>
      </w:r>
      <w:r w:rsidR="00180AE5">
        <w:t xml:space="preserve"> </w:t>
      </w:r>
    </w:p>
    <w:p w14:paraId="16A7311D" w14:textId="5F0CD73E" w:rsidR="003B4D0E" w:rsidRDefault="003B4D0E" w:rsidP="00353ECE">
      <w:pPr>
        <w:pStyle w:val="Heading3"/>
        <w:numPr>
          <w:ilvl w:val="0"/>
          <w:numId w:val="3"/>
        </w:numPr>
        <w:spacing w:before="360" w:after="80"/>
        <w:ind w:left="284" w:hanging="284"/>
      </w:pPr>
      <w:r>
        <w:t>Report back to the board and keep them up to date</w:t>
      </w:r>
    </w:p>
    <w:p w14:paraId="557D275D" w14:textId="3953B082" w:rsidR="00D55931" w:rsidRDefault="005324F4" w:rsidP="004A0918">
      <w:pPr>
        <w:rPr>
          <w:lang w:val="en-US"/>
        </w:rPr>
      </w:pPr>
      <w:r>
        <w:rPr>
          <w:lang w:val="en-US"/>
        </w:rPr>
        <w:t>As the board’s specialist on safeguarding and child protection, the safeguarding link governor</w:t>
      </w:r>
      <w:r w:rsidR="000E0592">
        <w:rPr>
          <w:lang w:val="en-US"/>
        </w:rPr>
        <w:t>/trustee</w:t>
      </w:r>
      <w:r>
        <w:rPr>
          <w:lang w:val="en-US"/>
        </w:rPr>
        <w:t xml:space="preserve"> should: </w:t>
      </w:r>
    </w:p>
    <w:p w14:paraId="29124457" w14:textId="2752A404" w:rsidR="005F71B6" w:rsidRDefault="005F71B6" w:rsidP="005F71B6">
      <w:pPr>
        <w:pStyle w:val="ListParagraph"/>
        <w:numPr>
          <w:ilvl w:val="0"/>
          <w:numId w:val="6"/>
        </w:numPr>
        <w:rPr>
          <w:lang w:eastAsia="en-GB"/>
        </w:rPr>
      </w:pPr>
      <w:r>
        <w:rPr>
          <w:lang w:eastAsia="en-GB"/>
        </w:rPr>
        <w:t>s</w:t>
      </w:r>
      <w:r w:rsidRPr="004F2BA5">
        <w:rPr>
          <w:lang w:eastAsia="en-GB"/>
        </w:rPr>
        <w:t>tay up to date on relevant guidance and policy</w:t>
      </w:r>
      <w:r>
        <w:rPr>
          <w:lang w:eastAsia="en-GB"/>
        </w:rPr>
        <w:t xml:space="preserve"> (including local guidance)</w:t>
      </w:r>
      <w:r w:rsidRPr="004F2BA5">
        <w:rPr>
          <w:lang w:eastAsia="en-GB"/>
        </w:rPr>
        <w:t>, ensuring the board are made aware of any changes to their safeguarding responsibilities</w:t>
      </w:r>
    </w:p>
    <w:p w14:paraId="4DF406CF" w14:textId="3F70CE1F" w:rsidR="002C1082" w:rsidRPr="00D55931" w:rsidRDefault="002C1082" w:rsidP="00044AD5">
      <w:pPr>
        <w:pStyle w:val="ListParagraph"/>
        <w:numPr>
          <w:ilvl w:val="0"/>
          <w:numId w:val="6"/>
        </w:numPr>
        <w:rPr>
          <w:lang w:val="en-US"/>
        </w:rPr>
      </w:pPr>
      <w:r w:rsidRPr="00D55931">
        <w:rPr>
          <w:lang w:val="en-US"/>
        </w:rPr>
        <w:t>report to the governing board following</w:t>
      </w:r>
      <w:r w:rsidR="00D55931">
        <w:rPr>
          <w:lang w:val="en-US"/>
        </w:rPr>
        <w:t xml:space="preserve"> monitoring</w:t>
      </w:r>
      <w:r w:rsidRPr="00D55931">
        <w:rPr>
          <w:lang w:val="en-US"/>
        </w:rPr>
        <w:t xml:space="preserve"> meetings with the DSL and any visits/interactions with staff and pupils</w:t>
      </w:r>
    </w:p>
    <w:p w14:paraId="4CB96C1B" w14:textId="1DB899E1" w:rsidR="002D7340" w:rsidRDefault="002D7340" w:rsidP="00044AD5">
      <w:pPr>
        <w:pStyle w:val="ListParagraph"/>
        <w:numPr>
          <w:ilvl w:val="0"/>
          <w:numId w:val="5"/>
        </w:numPr>
        <w:rPr>
          <w:lang w:val="en-US"/>
        </w:rPr>
      </w:pPr>
      <w:r>
        <w:rPr>
          <w:lang w:val="en-US"/>
        </w:rPr>
        <w:t>ensure safeguarding is given suitable coverage and prominence within the board’s strategic discussions</w:t>
      </w:r>
    </w:p>
    <w:p w14:paraId="696C87EF" w14:textId="199C4E2C" w:rsidR="00D55931" w:rsidRDefault="002D7340" w:rsidP="00044AD5">
      <w:pPr>
        <w:pStyle w:val="ListParagraph"/>
        <w:numPr>
          <w:ilvl w:val="0"/>
          <w:numId w:val="5"/>
        </w:numPr>
        <w:rPr>
          <w:lang w:val="en-US"/>
        </w:rPr>
      </w:pPr>
      <w:r>
        <w:rPr>
          <w:lang w:val="en-US"/>
        </w:rPr>
        <w:t>feed in to governing board discussions, ensuring that decision making is based on a sound understanding of both the legal requirements and the school/trust procedures and culture</w:t>
      </w:r>
    </w:p>
    <w:p w14:paraId="339A134F" w14:textId="1D7E73BA" w:rsidR="00D55931" w:rsidRDefault="00D55931" w:rsidP="00044AD5">
      <w:pPr>
        <w:pStyle w:val="ListParagraph"/>
        <w:numPr>
          <w:ilvl w:val="0"/>
          <w:numId w:val="5"/>
        </w:numPr>
        <w:rPr>
          <w:lang w:val="en-US"/>
        </w:rPr>
      </w:pPr>
      <w:r>
        <w:rPr>
          <w:lang w:val="en-US"/>
        </w:rPr>
        <w:t>ensure that the results of safeguarding audit</w:t>
      </w:r>
      <w:r w:rsidR="000E0592">
        <w:rPr>
          <w:lang w:val="en-US"/>
        </w:rPr>
        <w:t>s</w:t>
      </w:r>
      <w:r>
        <w:rPr>
          <w:lang w:val="en-US"/>
        </w:rPr>
        <w:t xml:space="preserve"> are shared with the board and</w:t>
      </w:r>
      <w:r w:rsidR="004A0918">
        <w:rPr>
          <w:lang w:val="en-US"/>
        </w:rPr>
        <w:t xml:space="preserve"> any</w:t>
      </w:r>
      <w:r>
        <w:rPr>
          <w:lang w:val="en-US"/>
        </w:rPr>
        <w:t xml:space="preserve"> concerns addressed</w:t>
      </w:r>
    </w:p>
    <w:p w14:paraId="7DD32E49" w14:textId="4FC519C2" w:rsidR="007328D2" w:rsidRPr="007328D2" w:rsidRDefault="004A0918" w:rsidP="00A01744">
      <w:pPr>
        <w:pStyle w:val="ListParagraph"/>
        <w:numPr>
          <w:ilvl w:val="0"/>
          <w:numId w:val="5"/>
        </w:numPr>
      </w:pPr>
      <w:r w:rsidRPr="00353ECE">
        <w:rPr>
          <w:lang w:val="en-US"/>
        </w:rPr>
        <w:t>support the board’s oversight of the school/trust record of pre-appointment checks (the single central record); often this oversight comes from DSL reports to the board (not through the board directly administrating the record)</w:t>
      </w:r>
      <w:bookmarkEnd w:id="0"/>
    </w:p>
    <w:sectPr w:rsidR="007328D2" w:rsidRPr="007328D2" w:rsidSect="00504E44">
      <w:headerReference w:type="default" r:id="rId14"/>
      <w:footerReference w:type="default" r:id="rId15"/>
      <w:footerReference w:type="first" r:id="rId16"/>
      <w:pgSz w:w="11906" w:h="16838"/>
      <w:pgMar w:top="851" w:right="1134" w:bottom="851" w:left="1134" w:header="709"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5D8C5" w16cex:dateUtc="2020-12-17T13:16:00Z"/>
  <w16cex:commentExtensible w16cex:durableId="2385B6DA" w16cex:dateUtc="2020-12-17T10:52:00Z"/>
  <w16cex:commentExtensible w16cex:durableId="2385D954" w16cex:dateUtc="2020-12-17T13:19:00Z"/>
  <w16cex:commentExtensible w16cex:durableId="2385D9C9" w16cex:dateUtc="2020-12-17T13:21:00Z"/>
  <w16cex:commentExtensible w16cex:durableId="2385DAAA" w16cex:dateUtc="2020-12-17T13: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9043B" w14:textId="77777777" w:rsidR="0020543E" w:rsidRDefault="0020543E" w:rsidP="00E852B1">
      <w:pPr>
        <w:spacing w:after="0" w:line="240" w:lineRule="auto"/>
      </w:pPr>
      <w:r>
        <w:separator/>
      </w:r>
    </w:p>
  </w:endnote>
  <w:endnote w:type="continuationSeparator" w:id="0">
    <w:p w14:paraId="34466F3C" w14:textId="77777777" w:rsidR="0020543E" w:rsidRDefault="0020543E"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644DE" w14:textId="5BC5168D" w:rsidR="00D23CBC" w:rsidRPr="0073394D" w:rsidRDefault="00D23CBC" w:rsidP="0073394D">
    <w:pPr>
      <w:pStyle w:val="Footer"/>
      <w:rPr>
        <w:rFonts w:asciiTheme="minorHAnsi" w:hAnsiTheme="minorHAnsi"/>
        <w:sz w:val="18"/>
        <w:szCs w:val="18"/>
      </w:rPr>
    </w:pPr>
    <w:r>
      <w:rPr>
        <w:noProof/>
        <w:sz w:val="18"/>
        <w:szCs w:val="18"/>
        <w:lang w:eastAsia="en-GB"/>
      </w:rPr>
      <w:drawing>
        <wp:inline distT="0" distB="0" distL="0" distR="0" wp14:anchorId="207F9E00" wp14:editId="661B475E">
          <wp:extent cx="6119878" cy="91432"/>
          <wp:effectExtent l="0" t="0" r="0" b="444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GA Word Doc Page footer OUTLINE-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91432"/>
                  </a:xfrm>
                  <a:prstGeom prst="rect">
                    <a:avLst/>
                  </a:prstGeom>
                </pic:spPr>
              </pic:pic>
            </a:graphicData>
          </a:graphic>
        </wp:inline>
      </w:drawing>
    </w:r>
    <w:r w:rsidR="00E753CE" w:rsidRPr="0073394D">
      <w:rPr>
        <w:sz w:val="18"/>
        <w:szCs w:val="18"/>
      </w:rPr>
      <w:t xml:space="preserve"> </w:t>
    </w:r>
    <w:r w:rsidRPr="0073394D">
      <w:rPr>
        <w:sz w:val="18"/>
        <w:szCs w:val="18"/>
      </w:rPr>
      <w:br/>
    </w:r>
    <w:r w:rsidR="007328D2">
      <w:rPr>
        <w:b/>
        <w:bCs/>
        <w:sz w:val="18"/>
        <w:szCs w:val="18"/>
      </w:rPr>
      <w:t>Model role description: safeguarding link governor/trustee</w:t>
    </w:r>
    <w:r w:rsidR="00E753CE">
      <w:rPr>
        <w:sz w:val="18"/>
        <w:szCs w:val="18"/>
      </w:rPr>
      <w:br/>
    </w:r>
    <w:r w:rsidR="00D02038">
      <w:rPr>
        <w:sz w:val="18"/>
        <w:szCs w:val="18"/>
      </w:rPr>
      <w:t>©</w:t>
    </w:r>
    <w:r w:rsidR="00F50A01">
      <w:rPr>
        <w:sz w:val="18"/>
        <w:szCs w:val="18"/>
      </w:rPr>
      <w:t xml:space="preserve"> </w:t>
    </w:r>
    <w:r w:rsidR="00C20B74">
      <w:rPr>
        <w:sz w:val="18"/>
        <w:szCs w:val="18"/>
      </w:rPr>
      <w:t xml:space="preserve">National Governance </w:t>
    </w:r>
    <w:r w:rsidR="00E753CE">
      <w:rPr>
        <w:sz w:val="18"/>
        <w:szCs w:val="18"/>
      </w:rPr>
      <w:t>Association 2020</w:t>
    </w:r>
    <w:r w:rsidRPr="001B484B">
      <w:rPr>
        <w:sz w:val="18"/>
        <w:szCs w:val="18"/>
      </w:rPr>
      <w:t xml:space="preserve"> </w:t>
    </w:r>
    <w:r w:rsidRPr="001B484B">
      <w:rPr>
        <w:sz w:val="18"/>
        <w:szCs w:val="18"/>
      </w:rPr>
      <w:tab/>
    </w:r>
    <w:r w:rsidRPr="001B484B">
      <w:rPr>
        <w:sz w:val="18"/>
        <w:szCs w:val="18"/>
      </w:rPr>
      <w:tab/>
    </w:r>
    <w:r w:rsidRPr="001B484B">
      <w:rPr>
        <w:sz w:val="18"/>
        <w:szCs w:val="18"/>
      </w:rPr>
      <w:tab/>
    </w:r>
    <w:r w:rsidRPr="00F24E1F">
      <w:rPr>
        <w:sz w:val="18"/>
        <w:szCs w:val="18"/>
      </w:rPr>
      <w:t xml:space="preserve">  </w:t>
    </w:r>
    <w:r w:rsidRPr="00F24E1F">
      <w:rPr>
        <w:sz w:val="18"/>
        <w:szCs w:val="18"/>
      </w:rPr>
      <w:fldChar w:fldCharType="begin"/>
    </w:r>
    <w:r w:rsidRPr="00F24E1F">
      <w:rPr>
        <w:sz w:val="18"/>
        <w:szCs w:val="18"/>
      </w:rPr>
      <w:instrText xml:space="preserve"> PAGE  \* Arabic </w:instrText>
    </w:r>
    <w:r w:rsidRPr="00F24E1F">
      <w:rPr>
        <w:sz w:val="18"/>
        <w:szCs w:val="18"/>
      </w:rPr>
      <w:fldChar w:fldCharType="separate"/>
    </w:r>
    <w:r w:rsidR="00EE1D90">
      <w:rPr>
        <w:noProof/>
        <w:sz w:val="18"/>
        <w:szCs w:val="18"/>
      </w:rPr>
      <w:t>1</w:t>
    </w:r>
    <w:r w:rsidRPr="00F24E1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E150" w14:textId="203191FD" w:rsidR="00D23CBC" w:rsidRDefault="00867343" w:rsidP="00867343">
    <w:pPr>
      <w:pStyle w:val="Footer"/>
      <w:jc w:val="right"/>
    </w:pPr>
    <w:r>
      <w:rPr>
        <w:noProof/>
        <w:lang w:eastAsia="en-GB"/>
      </w:rPr>
      <w:drawing>
        <wp:inline distT="0" distB="0" distL="0" distR="0" wp14:anchorId="28BA4D9C" wp14:editId="34447380">
          <wp:extent cx="2361600" cy="190800"/>
          <wp:effectExtent l="0" t="0" r="635" b="0"/>
          <wp:docPr id="14" name="Picture 14" descr="www.nga.org.uk/knowledge-cent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ww.nga.org.uk/knowledge-centr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61600" cy="19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137D1" w14:textId="77777777" w:rsidR="0020543E" w:rsidRDefault="0020543E" w:rsidP="00E852B1">
      <w:pPr>
        <w:spacing w:after="0" w:line="240" w:lineRule="auto"/>
      </w:pPr>
      <w:r>
        <w:separator/>
      </w:r>
    </w:p>
  </w:footnote>
  <w:footnote w:type="continuationSeparator" w:id="0">
    <w:p w14:paraId="0B294D91" w14:textId="77777777" w:rsidR="0020543E" w:rsidRDefault="0020543E" w:rsidP="00E85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60913" w14:textId="7CDDEFBB" w:rsidR="00D23CBC" w:rsidRDefault="00D227AA">
    <w:pPr>
      <w:pStyle w:val="Header"/>
      <w:rPr>
        <w:noProof/>
        <w:lang w:eastAsia="en-GB"/>
      </w:rPr>
    </w:pPr>
    <w:r>
      <w:rPr>
        <w:noProof/>
        <w:lang w:eastAsia="en-GB"/>
      </w:rPr>
      <w:drawing>
        <wp:anchor distT="0" distB="0" distL="114300" distR="114300" simplePos="0" relativeHeight="251659264" behindDoc="1" locked="0" layoutInCell="1" allowOverlap="1" wp14:anchorId="6942E4BF" wp14:editId="071AC1D7">
          <wp:simplePos x="0" y="0"/>
          <wp:positionH relativeFrom="margin">
            <wp:posOffset>0</wp:posOffset>
          </wp:positionH>
          <wp:positionV relativeFrom="paragraph">
            <wp:posOffset>-635</wp:posOffset>
          </wp:positionV>
          <wp:extent cx="6119495" cy="749067"/>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119495" cy="749067"/>
                  </a:xfrm>
                  <a:prstGeom prst="rect">
                    <a:avLst/>
                  </a:prstGeom>
                </pic:spPr>
              </pic:pic>
            </a:graphicData>
          </a:graphic>
          <wp14:sizeRelH relativeFrom="page">
            <wp14:pctWidth>0</wp14:pctWidth>
          </wp14:sizeRelH>
          <wp14:sizeRelV relativeFrom="page">
            <wp14:pctHeight>0</wp14:pctHeight>
          </wp14:sizeRelV>
        </wp:anchor>
      </w:drawing>
    </w:r>
  </w:p>
  <w:p w14:paraId="43533BA5" w14:textId="77777777" w:rsidR="00D227AA" w:rsidRDefault="00D227AA">
    <w:pPr>
      <w:pStyle w:val="Header"/>
      <w:rPr>
        <w:noProof/>
        <w:lang w:eastAsia="en-GB"/>
      </w:rPr>
    </w:pPr>
  </w:p>
  <w:p w14:paraId="084856E7" w14:textId="001787E8" w:rsidR="00D227AA" w:rsidRDefault="00D227AA">
    <w:pPr>
      <w:pStyle w:val="Header"/>
      <w:rPr>
        <w:noProof/>
        <w:lang w:eastAsia="en-GB"/>
      </w:rPr>
    </w:pPr>
  </w:p>
  <w:p w14:paraId="21C57D97" w14:textId="3A0B6B12" w:rsidR="00D227AA" w:rsidRDefault="00D227AA">
    <w:pPr>
      <w:pStyle w:val="Header"/>
      <w:rPr>
        <w:noProof/>
        <w:lang w:eastAsia="en-GB"/>
      </w:rPr>
    </w:pPr>
  </w:p>
  <w:p w14:paraId="4B34F460" w14:textId="706EB50E" w:rsidR="00D227AA" w:rsidRDefault="00D22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4E4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FCB0B3A"/>
    <w:multiLevelType w:val="hybridMultilevel"/>
    <w:tmpl w:val="4022CD08"/>
    <w:lvl w:ilvl="0" w:tplc="F1CCDB2E">
      <w:start w:val="1"/>
      <w:numFmt w:val="bullet"/>
      <w:lvlText w:val=""/>
      <w:lvlJc w:val="left"/>
      <w:pPr>
        <w:ind w:left="720" w:hanging="360"/>
      </w:pPr>
      <w:rPr>
        <w:rFonts w:ascii="Wingdings" w:hAnsi="Wingdings" w:hint="default"/>
        <w:color w:val="4472C4" w:themeColor="accent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8032E"/>
    <w:multiLevelType w:val="hybridMultilevel"/>
    <w:tmpl w:val="334C7A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131CB7"/>
    <w:multiLevelType w:val="hybridMultilevel"/>
    <w:tmpl w:val="A7004EC4"/>
    <w:lvl w:ilvl="0" w:tplc="F1CCDB2E">
      <w:start w:val="1"/>
      <w:numFmt w:val="bullet"/>
      <w:lvlText w:val=""/>
      <w:lvlJc w:val="left"/>
      <w:pPr>
        <w:ind w:left="720" w:hanging="360"/>
      </w:pPr>
      <w:rPr>
        <w:rFonts w:ascii="Wingdings" w:hAnsi="Wingdings" w:hint="default"/>
        <w:color w:val="4472C4" w:themeColor="accent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FC4253"/>
    <w:multiLevelType w:val="hybridMultilevel"/>
    <w:tmpl w:val="67D856EE"/>
    <w:lvl w:ilvl="0" w:tplc="F1CCDB2E">
      <w:start w:val="1"/>
      <w:numFmt w:val="bullet"/>
      <w:lvlText w:val=""/>
      <w:lvlJc w:val="left"/>
      <w:pPr>
        <w:ind w:left="720" w:hanging="360"/>
      </w:pPr>
      <w:rPr>
        <w:rFonts w:ascii="Wingdings" w:hAnsi="Wingdings" w:hint="default"/>
        <w:color w:val="4472C4"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80537A"/>
    <w:multiLevelType w:val="hybridMultilevel"/>
    <w:tmpl w:val="5C50C80C"/>
    <w:lvl w:ilvl="0" w:tplc="F1CCDB2E">
      <w:start w:val="1"/>
      <w:numFmt w:val="bullet"/>
      <w:lvlText w:val=""/>
      <w:lvlJc w:val="left"/>
      <w:pPr>
        <w:ind w:left="720" w:hanging="360"/>
      </w:pPr>
      <w:rPr>
        <w:rFonts w:ascii="Wingdings" w:hAnsi="Wingdings" w:hint="default"/>
        <w:color w:val="4472C4"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53"/>
    <w:rsid w:val="000233F1"/>
    <w:rsid w:val="00044AD5"/>
    <w:rsid w:val="000706E4"/>
    <w:rsid w:val="00087E78"/>
    <w:rsid w:val="000E0592"/>
    <w:rsid w:val="000F4E8A"/>
    <w:rsid w:val="0014073B"/>
    <w:rsid w:val="00142003"/>
    <w:rsid w:val="0015467A"/>
    <w:rsid w:val="001566E0"/>
    <w:rsid w:val="00157A39"/>
    <w:rsid w:val="00167819"/>
    <w:rsid w:val="00180AE5"/>
    <w:rsid w:val="00180C9C"/>
    <w:rsid w:val="001A1061"/>
    <w:rsid w:val="001A7EAA"/>
    <w:rsid w:val="001E208B"/>
    <w:rsid w:val="001E23F7"/>
    <w:rsid w:val="001F432B"/>
    <w:rsid w:val="001F5D66"/>
    <w:rsid w:val="001F6C81"/>
    <w:rsid w:val="002036B0"/>
    <w:rsid w:val="0020543E"/>
    <w:rsid w:val="00216967"/>
    <w:rsid w:val="00221896"/>
    <w:rsid w:val="00244101"/>
    <w:rsid w:val="0025752A"/>
    <w:rsid w:val="00272F55"/>
    <w:rsid w:val="00282462"/>
    <w:rsid w:val="0028749E"/>
    <w:rsid w:val="002913A1"/>
    <w:rsid w:val="002C1082"/>
    <w:rsid w:val="002C2AFE"/>
    <w:rsid w:val="002D7340"/>
    <w:rsid w:val="002F3F33"/>
    <w:rsid w:val="00310869"/>
    <w:rsid w:val="0031547A"/>
    <w:rsid w:val="00351B1A"/>
    <w:rsid w:val="00353ECE"/>
    <w:rsid w:val="00364BC4"/>
    <w:rsid w:val="003755DA"/>
    <w:rsid w:val="00383A3C"/>
    <w:rsid w:val="00392DFD"/>
    <w:rsid w:val="003A5D25"/>
    <w:rsid w:val="003B4D0E"/>
    <w:rsid w:val="003E083C"/>
    <w:rsid w:val="003E5521"/>
    <w:rsid w:val="003F2B5F"/>
    <w:rsid w:val="00404657"/>
    <w:rsid w:val="00405A72"/>
    <w:rsid w:val="0042351C"/>
    <w:rsid w:val="00431315"/>
    <w:rsid w:val="00455E50"/>
    <w:rsid w:val="00462475"/>
    <w:rsid w:val="004653A8"/>
    <w:rsid w:val="00470DE3"/>
    <w:rsid w:val="004724ED"/>
    <w:rsid w:val="00481684"/>
    <w:rsid w:val="00492A46"/>
    <w:rsid w:val="004A0918"/>
    <w:rsid w:val="004B0899"/>
    <w:rsid w:val="004C4438"/>
    <w:rsid w:val="004D3356"/>
    <w:rsid w:val="004D4AA2"/>
    <w:rsid w:val="004D7FC8"/>
    <w:rsid w:val="004E7653"/>
    <w:rsid w:val="004F4CCE"/>
    <w:rsid w:val="00504E44"/>
    <w:rsid w:val="0052009C"/>
    <w:rsid w:val="005324F4"/>
    <w:rsid w:val="0055549C"/>
    <w:rsid w:val="00567BFA"/>
    <w:rsid w:val="00585AF9"/>
    <w:rsid w:val="005F71B6"/>
    <w:rsid w:val="0060392F"/>
    <w:rsid w:val="00607AAF"/>
    <w:rsid w:val="006114E8"/>
    <w:rsid w:val="00613212"/>
    <w:rsid w:val="006218FA"/>
    <w:rsid w:val="006662F6"/>
    <w:rsid w:val="00676225"/>
    <w:rsid w:val="006827A9"/>
    <w:rsid w:val="006948B8"/>
    <w:rsid w:val="006C318A"/>
    <w:rsid w:val="006E04F2"/>
    <w:rsid w:val="006E4633"/>
    <w:rsid w:val="007116A1"/>
    <w:rsid w:val="007328D2"/>
    <w:rsid w:val="0073394D"/>
    <w:rsid w:val="00750379"/>
    <w:rsid w:val="00760BF9"/>
    <w:rsid w:val="007670AA"/>
    <w:rsid w:val="00775E5E"/>
    <w:rsid w:val="0079443F"/>
    <w:rsid w:val="007956A3"/>
    <w:rsid w:val="007F0EB2"/>
    <w:rsid w:val="008057D3"/>
    <w:rsid w:val="00807CE5"/>
    <w:rsid w:val="00843A68"/>
    <w:rsid w:val="00852B2B"/>
    <w:rsid w:val="00861BA3"/>
    <w:rsid w:val="0086293E"/>
    <w:rsid w:val="00867343"/>
    <w:rsid w:val="00884453"/>
    <w:rsid w:val="00895928"/>
    <w:rsid w:val="008A7556"/>
    <w:rsid w:val="008C00BE"/>
    <w:rsid w:val="008D0042"/>
    <w:rsid w:val="008F0C48"/>
    <w:rsid w:val="008F4272"/>
    <w:rsid w:val="00903BCA"/>
    <w:rsid w:val="00934D52"/>
    <w:rsid w:val="00940EBC"/>
    <w:rsid w:val="009539F6"/>
    <w:rsid w:val="009721A9"/>
    <w:rsid w:val="00977AE1"/>
    <w:rsid w:val="00982601"/>
    <w:rsid w:val="009976CF"/>
    <w:rsid w:val="009B358B"/>
    <w:rsid w:val="009B57BF"/>
    <w:rsid w:val="009C47FE"/>
    <w:rsid w:val="00A2082F"/>
    <w:rsid w:val="00A213A9"/>
    <w:rsid w:val="00A351EC"/>
    <w:rsid w:val="00A37F42"/>
    <w:rsid w:val="00A570A3"/>
    <w:rsid w:val="00A73432"/>
    <w:rsid w:val="00A75D3E"/>
    <w:rsid w:val="00AA71B3"/>
    <w:rsid w:val="00AE357B"/>
    <w:rsid w:val="00B00D98"/>
    <w:rsid w:val="00B204F2"/>
    <w:rsid w:val="00B431FF"/>
    <w:rsid w:val="00B55762"/>
    <w:rsid w:val="00B97BB0"/>
    <w:rsid w:val="00BA159F"/>
    <w:rsid w:val="00BD406C"/>
    <w:rsid w:val="00BD7417"/>
    <w:rsid w:val="00BF69DA"/>
    <w:rsid w:val="00C20B74"/>
    <w:rsid w:val="00C362ED"/>
    <w:rsid w:val="00C707FA"/>
    <w:rsid w:val="00C717C0"/>
    <w:rsid w:val="00C80F26"/>
    <w:rsid w:val="00CF2569"/>
    <w:rsid w:val="00D02038"/>
    <w:rsid w:val="00D16542"/>
    <w:rsid w:val="00D227AA"/>
    <w:rsid w:val="00D23CBC"/>
    <w:rsid w:val="00D27104"/>
    <w:rsid w:val="00D334B5"/>
    <w:rsid w:val="00D55931"/>
    <w:rsid w:val="00D65C24"/>
    <w:rsid w:val="00D76D7C"/>
    <w:rsid w:val="00DB421B"/>
    <w:rsid w:val="00DC6093"/>
    <w:rsid w:val="00DE3CE7"/>
    <w:rsid w:val="00DE3E69"/>
    <w:rsid w:val="00DF2DD4"/>
    <w:rsid w:val="00DF4563"/>
    <w:rsid w:val="00E00A05"/>
    <w:rsid w:val="00E108A3"/>
    <w:rsid w:val="00E2097D"/>
    <w:rsid w:val="00E651A6"/>
    <w:rsid w:val="00E753CE"/>
    <w:rsid w:val="00E823BC"/>
    <w:rsid w:val="00E852B1"/>
    <w:rsid w:val="00EB7B49"/>
    <w:rsid w:val="00EC7BFF"/>
    <w:rsid w:val="00ED0554"/>
    <w:rsid w:val="00EE1D90"/>
    <w:rsid w:val="00EE7ACE"/>
    <w:rsid w:val="00EF68A1"/>
    <w:rsid w:val="00F15E53"/>
    <w:rsid w:val="00F24E1F"/>
    <w:rsid w:val="00F30824"/>
    <w:rsid w:val="00F41E9D"/>
    <w:rsid w:val="00F50A01"/>
    <w:rsid w:val="00F74956"/>
    <w:rsid w:val="00F749A2"/>
    <w:rsid w:val="00F90B44"/>
    <w:rsid w:val="00F94494"/>
    <w:rsid w:val="00FC6A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9AB1CDD"/>
  <w15:docId w15:val="{AB367CD9-70A4-4EB7-A8CF-012AEAE3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3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42351C"/>
    <w:pPr>
      <w:spacing w:after="0" w:line="240" w:lineRule="auto"/>
      <w:contextualSpacing/>
    </w:pPr>
    <w:rPr>
      <w:rFonts w:eastAsiaTheme="majorEastAsia" w:cstheme="majorBidi"/>
      <w:b/>
      <w:color w:val="000000" w:themeColor="text1"/>
      <w:spacing w:val="-10"/>
      <w:kern w:val="28"/>
      <w:sz w:val="40"/>
      <w:szCs w:val="56"/>
    </w:rPr>
  </w:style>
  <w:style w:type="character" w:customStyle="1" w:styleId="TitleChar">
    <w:name w:val="Title Char"/>
    <w:basedOn w:val="DefaultParagraphFont"/>
    <w:link w:val="Title"/>
    <w:uiPriority w:val="10"/>
    <w:rsid w:val="0042351C"/>
    <w:rPr>
      <w:rFonts w:ascii="Calibri Light" w:eastAsiaTheme="majorEastAsia" w:hAnsi="Calibri Light"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42351C"/>
    <w:pPr>
      <w:numPr>
        <w:ilvl w:val="1"/>
      </w:numPr>
    </w:pPr>
    <w:rPr>
      <w:rFonts w:eastAsiaTheme="minorEastAsia"/>
      <w:b/>
      <w:color w:val="000000" w:themeColor="text1"/>
      <w:spacing w:val="15"/>
      <w:sz w:val="32"/>
    </w:rPr>
  </w:style>
  <w:style w:type="character" w:customStyle="1" w:styleId="SubtitleChar">
    <w:name w:val="Subtitle Char"/>
    <w:basedOn w:val="DefaultParagraphFont"/>
    <w:link w:val="Subtitle"/>
    <w:uiPriority w:val="11"/>
    <w:rsid w:val="0042351C"/>
    <w:rPr>
      <w:rFonts w:ascii="Calibri Light" w:eastAsiaTheme="minorEastAsia" w:hAnsi="Calibri Light"/>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D227AA"/>
    <w:rPr>
      <w:color w:val="605E5C"/>
      <w:shd w:val="clear" w:color="auto" w:fill="E1DFDD"/>
    </w:rPr>
  </w:style>
  <w:style w:type="character" w:styleId="CommentReference">
    <w:name w:val="annotation reference"/>
    <w:basedOn w:val="DefaultParagraphFont"/>
    <w:uiPriority w:val="99"/>
    <w:semiHidden/>
    <w:unhideWhenUsed/>
    <w:rsid w:val="00D334B5"/>
    <w:rPr>
      <w:sz w:val="16"/>
      <w:szCs w:val="16"/>
    </w:rPr>
  </w:style>
  <w:style w:type="paragraph" w:styleId="CommentText">
    <w:name w:val="annotation text"/>
    <w:basedOn w:val="Normal"/>
    <w:link w:val="CommentTextChar"/>
    <w:uiPriority w:val="99"/>
    <w:semiHidden/>
    <w:unhideWhenUsed/>
    <w:rsid w:val="00D334B5"/>
    <w:pPr>
      <w:spacing w:line="240" w:lineRule="auto"/>
    </w:pPr>
    <w:rPr>
      <w:sz w:val="20"/>
      <w:szCs w:val="20"/>
    </w:rPr>
  </w:style>
  <w:style w:type="character" w:customStyle="1" w:styleId="CommentTextChar">
    <w:name w:val="Comment Text Char"/>
    <w:basedOn w:val="DefaultParagraphFont"/>
    <w:link w:val="CommentText"/>
    <w:uiPriority w:val="99"/>
    <w:semiHidden/>
    <w:rsid w:val="00D334B5"/>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D334B5"/>
    <w:rPr>
      <w:b/>
      <w:bCs/>
    </w:rPr>
  </w:style>
  <w:style w:type="character" w:customStyle="1" w:styleId="CommentSubjectChar">
    <w:name w:val="Comment Subject Char"/>
    <w:basedOn w:val="CommentTextChar"/>
    <w:link w:val="CommentSubject"/>
    <w:uiPriority w:val="99"/>
    <w:semiHidden/>
    <w:rsid w:val="00D334B5"/>
    <w:rPr>
      <w:rFonts w:ascii="Calibri Light" w:hAnsi="Calibri Light"/>
      <w:b/>
      <w:bCs/>
      <w:sz w:val="20"/>
      <w:szCs w:val="20"/>
    </w:rPr>
  </w:style>
  <w:style w:type="character" w:styleId="FollowedHyperlink">
    <w:name w:val="FollowedHyperlink"/>
    <w:basedOn w:val="DefaultParagraphFont"/>
    <w:uiPriority w:val="99"/>
    <w:semiHidden/>
    <w:unhideWhenUsed/>
    <w:rsid w:val="00BA15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ga.org.uk/Training-and-Development/NGA-Learning-Link-e-learning/Learning-Link-modules/Compliance/Safeguarding-the-governors-role.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keeping-children-safe-in-education--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ga.org.uk/Knowledge-Centre/Pupil-success-and-wellbeing/Pupil-wellbeing/Safeguarding.aspx"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https://www.nga.org.uk/Knowledge-Centre/Pupil-success-and-wellbeing/Pupil-wellbeing/Safeguarding.aspx" TargetMode="External"/><Relationship Id="rId4" Type="http://schemas.openxmlformats.org/officeDocument/2006/relationships/settings" Target="settings.xml"/><Relationship Id="rId9" Type="http://schemas.openxmlformats.org/officeDocument/2006/relationships/hyperlink" Target="http://www.nga.org.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D6562-9CF8-49C8-B5F9-DC3871A0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NGA Model Governor Role Description 2020</vt:lpstr>
    </vt:vector>
  </TitlesOfParts>
  <Company>Microsoft</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NGA-Safeguarding-governor-trustee-role-23122020</dc:title>
  <dc:creator>National Governance Association</dc:creator>
  <cp:lastModifiedBy>Ella Colley</cp:lastModifiedBy>
  <cp:revision>2</cp:revision>
  <cp:lastPrinted>2020-12-23T09:48:00Z</cp:lastPrinted>
  <dcterms:created xsi:type="dcterms:W3CDTF">2020-12-23T13:08:00Z</dcterms:created>
  <dcterms:modified xsi:type="dcterms:W3CDTF">2020-12-23T13:08:00Z</dcterms:modified>
</cp:coreProperties>
</file>